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575"/>
        <w:gridCol w:w="11907"/>
      </w:tblGrid>
      <w:tr w:rsidR="002D1FA5" w:rsidRPr="002C5344" w:rsidTr="000866EF">
        <w:tc>
          <w:tcPr>
            <w:tcW w:w="1560" w:type="dxa"/>
          </w:tcPr>
          <w:p w:rsidR="002D1FA5" w:rsidRPr="002C5344" w:rsidRDefault="002D1FA5" w:rsidP="000866EF">
            <w:pPr>
              <w:rPr>
                <w:b/>
                <w:sz w:val="20"/>
                <w:szCs w:val="20"/>
              </w:rPr>
            </w:pPr>
            <w:r w:rsidRPr="002C5344">
              <w:rPr>
                <w:b/>
                <w:sz w:val="20"/>
                <w:szCs w:val="20"/>
              </w:rPr>
              <w:t>Doel workshop:</w:t>
            </w:r>
          </w:p>
        </w:tc>
        <w:tc>
          <w:tcPr>
            <w:tcW w:w="11907" w:type="dxa"/>
          </w:tcPr>
          <w:p w:rsidR="002D1FA5" w:rsidRPr="002C5344" w:rsidRDefault="002D1FA5" w:rsidP="008204C0">
            <w:pPr>
              <w:rPr>
                <w:rFonts w:cs="Arial"/>
                <w:sz w:val="20"/>
                <w:szCs w:val="20"/>
              </w:rPr>
            </w:pPr>
            <w:r w:rsidRPr="002C5344">
              <w:rPr>
                <w:b/>
                <w:sz w:val="20"/>
                <w:szCs w:val="20"/>
              </w:rPr>
              <w:t xml:space="preserve">Implementatie van kwaliteitscyclus in de opleiding </w:t>
            </w:r>
          </w:p>
        </w:tc>
      </w:tr>
      <w:tr w:rsidR="002D1FA5" w:rsidRPr="002C5344" w:rsidTr="000866EF">
        <w:tc>
          <w:tcPr>
            <w:tcW w:w="1560" w:type="dxa"/>
          </w:tcPr>
          <w:p w:rsidR="002D1FA5" w:rsidRPr="002C5344" w:rsidRDefault="002D1FA5" w:rsidP="000866EF">
            <w:pPr>
              <w:rPr>
                <w:b/>
                <w:sz w:val="20"/>
                <w:szCs w:val="20"/>
              </w:rPr>
            </w:pPr>
            <w:r w:rsidRPr="002C5344">
              <w:rPr>
                <w:b/>
                <w:sz w:val="20"/>
                <w:szCs w:val="20"/>
              </w:rPr>
              <w:t>Relevantie</w:t>
            </w:r>
          </w:p>
        </w:tc>
        <w:tc>
          <w:tcPr>
            <w:tcW w:w="11907" w:type="dxa"/>
          </w:tcPr>
          <w:p w:rsidR="002D1FA5" w:rsidRDefault="009755D6" w:rsidP="000866EF">
            <w:pPr>
              <w:rPr>
                <w:rFonts w:cs="Arial"/>
                <w:sz w:val="20"/>
                <w:szCs w:val="20"/>
              </w:rPr>
            </w:pPr>
            <w:r w:rsidRPr="009755D6">
              <w:rPr>
                <w:rFonts w:cs="Arial"/>
                <w:sz w:val="20"/>
                <w:szCs w:val="20"/>
              </w:rPr>
              <w:t>De PDCA-cyclus geeft het principe weer van continue verbetering en wordt gevormd door de facetten Plan-Do-Check-Act. Met dit principe wordt aangegeven dat voor het bereiken van een hogere kwaliteit een continue cyclus op gang moet worden gebracht van het plannen van acties, het ten uitvoer brengen van geplande acties, het checken of de resultaten van de acties werkelijk zijn zoals was beoogd, en het bijsturen of bijstellen van de uitvoering of plannen naar aanleiding van de checkresultaten</w:t>
            </w:r>
            <w:r>
              <w:rPr>
                <w:rFonts w:cs="Arial"/>
                <w:sz w:val="20"/>
                <w:szCs w:val="20"/>
              </w:rPr>
              <w:t xml:space="preserve">. Echter het borgen van zo’n systematiek is makkelijker gezegd dan gedaan. </w:t>
            </w:r>
            <w:r w:rsidR="005E3489">
              <w:rPr>
                <w:rFonts w:cs="Arial"/>
                <w:sz w:val="20"/>
                <w:szCs w:val="20"/>
              </w:rPr>
              <w:t xml:space="preserve">Een </w:t>
            </w:r>
            <w:r w:rsidR="002D1FA5" w:rsidRPr="002C5344">
              <w:rPr>
                <w:rFonts w:cs="Arial"/>
                <w:sz w:val="20"/>
                <w:szCs w:val="20"/>
              </w:rPr>
              <w:t>heldere strategie</w:t>
            </w:r>
            <w:r w:rsidR="005E3489">
              <w:rPr>
                <w:rFonts w:cs="Arial"/>
                <w:sz w:val="20"/>
                <w:szCs w:val="20"/>
              </w:rPr>
              <w:t xml:space="preserve">, ruimte voor </w:t>
            </w:r>
            <w:r w:rsidR="00E75AB7">
              <w:rPr>
                <w:rFonts w:cs="Arial"/>
                <w:sz w:val="20"/>
                <w:szCs w:val="20"/>
              </w:rPr>
              <w:t xml:space="preserve">geven </w:t>
            </w:r>
            <w:r w:rsidR="005E3489">
              <w:rPr>
                <w:rFonts w:cs="Arial"/>
                <w:sz w:val="20"/>
                <w:szCs w:val="20"/>
              </w:rPr>
              <w:t xml:space="preserve">feedback in </w:t>
            </w:r>
            <w:r w:rsidR="00E75AB7">
              <w:rPr>
                <w:rFonts w:cs="Arial"/>
                <w:sz w:val="20"/>
                <w:szCs w:val="20"/>
              </w:rPr>
              <w:t xml:space="preserve">de </w:t>
            </w:r>
            <w:r w:rsidR="005E3489">
              <w:rPr>
                <w:rFonts w:cs="Arial"/>
                <w:sz w:val="20"/>
                <w:szCs w:val="20"/>
              </w:rPr>
              <w:t xml:space="preserve">organisatie </w:t>
            </w:r>
            <w:r w:rsidR="002D1FA5" w:rsidRPr="002C5344">
              <w:rPr>
                <w:rFonts w:cs="Arial"/>
                <w:sz w:val="20"/>
                <w:szCs w:val="20"/>
              </w:rPr>
              <w:t xml:space="preserve">en </w:t>
            </w:r>
            <w:r w:rsidR="005E3489">
              <w:rPr>
                <w:rFonts w:cs="Arial"/>
                <w:sz w:val="20"/>
                <w:szCs w:val="20"/>
              </w:rPr>
              <w:t xml:space="preserve">het </w:t>
            </w:r>
            <w:r w:rsidR="002D1FA5" w:rsidRPr="002C5344">
              <w:rPr>
                <w:rFonts w:cs="Arial"/>
                <w:sz w:val="20"/>
                <w:szCs w:val="20"/>
              </w:rPr>
              <w:t xml:space="preserve">continue </w:t>
            </w:r>
            <w:r w:rsidR="00E75AB7">
              <w:rPr>
                <w:rFonts w:cs="Arial"/>
                <w:sz w:val="20"/>
                <w:szCs w:val="20"/>
              </w:rPr>
              <w:t xml:space="preserve">willen </w:t>
            </w:r>
            <w:r w:rsidR="002D1FA5" w:rsidRPr="002C5344">
              <w:rPr>
                <w:rFonts w:cs="Arial"/>
                <w:sz w:val="20"/>
                <w:szCs w:val="20"/>
              </w:rPr>
              <w:t xml:space="preserve">verbeteren zijn drie belangrijke factoren achter het succesvol zijn met de PDCA cyclus. </w:t>
            </w:r>
          </w:p>
          <w:p w:rsidR="00E554BF" w:rsidRPr="00E554BF" w:rsidRDefault="002C5344" w:rsidP="00E554BF">
            <w:pPr>
              <w:rPr>
                <w:rFonts w:cs="Arial"/>
                <w:sz w:val="20"/>
                <w:szCs w:val="20"/>
              </w:rPr>
            </w:pPr>
            <w:r>
              <w:rPr>
                <w:rFonts w:cs="Arial"/>
                <w:sz w:val="20"/>
                <w:szCs w:val="20"/>
              </w:rPr>
              <w:t xml:space="preserve">Het borgen van de kwaliteit en het werken aan kwaliteitsverbeteringen aan de opleiding is een gezamenlijke verantwoordelijkheid van de opleider, leden opleidingsgroep en de aios. Samen dragen zij zorg voor het vormgeven </w:t>
            </w:r>
            <w:r w:rsidR="005E3489">
              <w:rPr>
                <w:rFonts w:cs="Arial"/>
                <w:sz w:val="20"/>
                <w:szCs w:val="20"/>
              </w:rPr>
              <w:t>en uitwerken van een praktische procedure en het cyclus evalueren van de opleiding.</w:t>
            </w:r>
            <w:r w:rsidR="00E554BF">
              <w:rPr>
                <w:rFonts w:ascii="Arial" w:hAnsi="Arial" w:cs="Arial"/>
                <w:color w:val="00354E"/>
                <w:shd w:val="clear" w:color="auto" w:fill="FFFFFF"/>
              </w:rPr>
              <w:t xml:space="preserve"> </w:t>
            </w:r>
            <w:r w:rsidR="00E554BF" w:rsidRPr="00E554BF">
              <w:rPr>
                <w:rFonts w:cs="Arial"/>
                <w:sz w:val="20"/>
                <w:szCs w:val="20"/>
              </w:rPr>
              <w:t xml:space="preserve">De opleider en leden van de opleidingsgroep zijn verantwoordelijk voor het vormgeven en evalueren van de opleiding in de dagelijkse praktijk. </w:t>
            </w:r>
            <w:r w:rsidR="0065586D">
              <w:rPr>
                <w:rFonts w:cs="Arial"/>
                <w:sz w:val="20"/>
                <w:szCs w:val="20"/>
              </w:rPr>
              <w:t xml:space="preserve"> </w:t>
            </w:r>
            <w:r w:rsidR="00E554BF" w:rsidRPr="00E554BF">
              <w:rPr>
                <w:rFonts w:cs="Arial"/>
                <w:sz w:val="20"/>
                <w:szCs w:val="20"/>
              </w:rPr>
              <w:t>Aios denken meer mee en leveren hun input aan het proces.</w:t>
            </w:r>
          </w:p>
          <w:p w:rsidR="002D1FA5" w:rsidRPr="002C5344" w:rsidRDefault="0065586D" w:rsidP="00E554BF">
            <w:pPr>
              <w:rPr>
                <w:rFonts w:cs="Arial"/>
                <w:sz w:val="20"/>
                <w:szCs w:val="20"/>
              </w:rPr>
            </w:pPr>
            <w:r>
              <w:rPr>
                <w:rFonts w:cs="Arial"/>
                <w:sz w:val="20"/>
                <w:szCs w:val="20"/>
              </w:rPr>
              <w:t>Maar hoe zet je een praktisch k</w:t>
            </w:r>
            <w:r w:rsidR="00E75AB7">
              <w:rPr>
                <w:rFonts w:cs="Arial"/>
                <w:sz w:val="20"/>
                <w:szCs w:val="20"/>
              </w:rPr>
              <w:t>w</w:t>
            </w:r>
            <w:r w:rsidR="005E3489">
              <w:rPr>
                <w:rFonts w:cs="Arial"/>
                <w:sz w:val="20"/>
                <w:szCs w:val="20"/>
              </w:rPr>
              <w:t>aliteitssysteem op</w:t>
            </w:r>
            <w:r w:rsidR="00E75AB7">
              <w:rPr>
                <w:rFonts w:cs="Arial"/>
                <w:sz w:val="20"/>
                <w:szCs w:val="20"/>
              </w:rPr>
              <w:t xml:space="preserve"> voor de opleiding</w:t>
            </w:r>
            <w:r w:rsidR="005E3489">
              <w:rPr>
                <w:rFonts w:cs="Arial"/>
                <w:sz w:val="20"/>
                <w:szCs w:val="20"/>
              </w:rPr>
              <w:t xml:space="preserve">? </w:t>
            </w:r>
            <w:r>
              <w:rPr>
                <w:rFonts w:cs="Arial"/>
                <w:sz w:val="20"/>
                <w:szCs w:val="20"/>
              </w:rPr>
              <w:t xml:space="preserve">Hoe integreer je de kwaliteitsdomeinen van commissie scherpbier er in? Hoe breng je als opleider </w:t>
            </w:r>
            <w:r w:rsidR="005E3489" w:rsidRPr="009755D6">
              <w:rPr>
                <w:rFonts w:cs="Arial"/>
                <w:sz w:val="20"/>
                <w:szCs w:val="20"/>
              </w:rPr>
              <w:t>samen</w:t>
            </w:r>
            <w:r w:rsidR="00E75AB7" w:rsidRPr="009755D6">
              <w:rPr>
                <w:rFonts w:cs="Arial"/>
                <w:sz w:val="20"/>
                <w:szCs w:val="20"/>
              </w:rPr>
              <w:t xml:space="preserve"> de opleidingsgroep en </w:t>
            </w:r>
            <w:r>
              <w:rPr>
                <w:rFonts w:cs="Arial"/>
                <w:sz w:val="20"/>
                <w:szCs w:val="20"/>
              </w:rPr>
              <w:t xml:space="preserve">de </w:t>
            </w:r>
            <w:r w:rsidR="00E75AB7" w:rsidRPr="009755D6">
              <w:rPr>
                <w:rFonts w:cs="Arial"/>
                <w:sz w:val="20"/>
                <w:szCs w:val="20"/>
              </w:rPr>
              <w:t xml:space="preserve">aios </w:t>
            </w:r>
            <w:r w:rsidR="005E3489" w:rsidRPr="009755D6">
              <w:rPr>
                <w:rFonts w:cs="Arial"/>
                <w:sz w:val="20"/>
                <w:szCs w:val="20"/>
              </w:rPr>
              <w:t xml:space="preserve"> een kwaliteitscyclus op gang? Wie is waarvoor verantwoordelijk, als het gaat om de kwaliteitszorg van de opleiding? En hoe interpreteer je de uitkomsten van de verschillende meting</w:t>
            </w:r>
            <w:r w:rsidR="003A7F1F" w:rsidRPr="009755D6">
              <w:rPr>
                <w:rFonts w:cs="Arial"/>
                <w:sz w:val="20"/>
                <w:szCs w:val="20"/>
              </w:rPr>
              <w:t>en</w:t>
            </w:r>
            <w:r w:rsidR="005E3489" w:rsidRPr="009755D6">
              <w:rPr>
                <w:rFonts w:cs="Arial"/>
                <w:sz w:val="20"/>
                <w:szCs w:val="20"/>
              </w:rPr>
              <w:t>?</w:t>
            </w:r>
          </w:p>
        </w:tc>
      </w:tr>
      <w:tr w:rsidR="002D1FA5" w:rsidRPr="002C5344" w:rsidTr="000866EF">
        <w:tc>
          <w:tcPr>
            <w:tcW w:w="1560" w:type="dxa"/>
          </w:tcPr>
          <w:p w:rsidR="002D1FA5" w:rsidRPr="002C5344" w:rsidRDefault="002D1FA5" w:rsidP="000866EF">
            <w:pPr>
              <w:rPr>
                <w:b/>
                <w:sz w:val="20"/>
                <w:szCs w:val="20"/>
              </w:rPr>
            </w:pPr>
            <w:r w:rsidRPr="002C5344">
              <w:rPr>
                <w:b/>
                <w:sz w:val="20"/>
                <w:szCs w:val="20"/>
              </w:rPr>
              <w:t xml:space="preserve">Competenties Leden opleidingsgroep en Opleider </w:t>
            </w:r>
          </w:p>
          <w:p w:rsidR="002D1FA5" w:rsidRPr="002C5344" w:rsidRDefault="002D1FA5" w:rsidP="000866EF">
            <w:pPr>
              <w:rPr>
                <w:b/>
                <w:sz w:val="20"/>
                <w:szCs w:val="20"/>
              </w:rPr>
            </w:pPr>
          </w:p>
          <w:p w:rsidR="002D1FA5" w:rsidRPr="002C5344" w:rsidRDefault="002D1FA5" w:rsidP="000866EF">
            <w:pPr>
              <w:rPr>
                <w:b/>
                <w:sz w:val="20"/>
                <w:szCs w:val="20"/>
              </w:rPr>
            </w:pPr>
            <w:r w:rsidRPr="002C5344">
              <w:rPr>
                <w:b/>
                <w:sz w:val="20"/>
                <w:szCs w:val="20"/>
              </w:rPr>
              <w:t>(accreditatie aanvraag:</w:t>
            </w:r>
          </w:p>
          <w:p w:rsidR="002D1FA5" w:rsidRPr="002C5344" w:rsidRDefault="002D1FA5" w:rsidP="000866EF">
            <w:pPr>
              <w:rPr>
                <w:b/>
                <w:sz w:val="20"/>
                <w:szCs w:val="20"/>
              </w:rPr>
            </w:pPr>
            <w:r w:rsidRPr="002C5344">
              <w:rPr>
                <w:b/>
                <w:sz w:val="20"/>
                <w:szCs w:val="20"/>
              </w:rPr>
              <w:t>Professionaliteit</w:t>
            </w:r>
            <w:r w:rsidR="00D21A30">
              <w:rPr>
                <w:b/>
                <w:sz w:val="20"/>
                <w:szCs w:val="20"/>
              </w:rPr>
              <w:t xml:space="preserve"> 10 %&amp; samenwerken 30% </w:t>
            </w:r>
            <w:r w:rsidRPr="002C5344">
              <w:rPr>
                <w:b/>
                <w:sz w:val="20"/>
                <w:szCs w:val="20"/>
              </w:rPr>
              <w:t xml:space="preserve"> &amp; organisatie</w:t>
            </w:r>
            <w:r w:rsidR="00D21A30">
              <w:rPr>
                <w:b/>
                <w:sz w:val="20"/>
                <w:szCs w:val="20"/>
              </w:rPr>
              <w:t xml:space="preserve"> 70 </w:t>
            </w:r>
            <w:r w:rsidR="00D21A30">
              <w:rPr>
                <w:b/>
                <w:sz w:val="20"/>
                <w:szCs w:val="20"/>
              </w:rPr>
              <w:lastRenderedPageBreak/>
              <w:t>%</w:t>
            </w:r>
            <w:r w:rsidRPr="002C5344">
              <w:rPr>
                <w:b/>
                <w:sz w:val="20"/>
                <w:szCs w:val="20"/>
              </w:rPr>
              <w:t>)</w:t>
            </w:r>
          </w:p>
        </w:tc>
        <w:tc>
          <w:tcPr>
            <w:tcW w:w="11907" w:type="dxa"/>
          </w:tcPr>
          <w:p w:rsidR="002D1FA5" w:rsidRDefault="002D1FA5" w:rsidP="000866EF">
            <w:pPr>
              <w:pStyle w:val="Lijstalinea"/>
              <w:ind w:left="33"/>
              <w:rPr>
                <w:rFonts w:cs="Arial"/>
                <w:sz w:val="20"/>
                <w:szCs w:val="20"/>
              </w:rPr>
            </w:pPr>
            <w:r w:rsidRPr="002C5344">
              <w:rPr>
                <w:rFonts w:cs="Arial"/>
                <w:sz w:val="20"/>
                <w:szCs w:val="20"/>
              </w:rPr>
              <w:lastRenderedPageBreak/>
              <w:t>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w:t>
            </w:r>
            <w:r w:rsidRPr="002C5344">
              <w:rPr>
                <w:sz w:val="20"/>
                <w:szCs w:val="20"/>
              </w:rPr>
              <w:t xml:space="preserve"> </w:t>
            </w:r>
            <w:r w:rsidRPr="002C5344">
              <w:rPr>
                <w:rFonts w:cs="Arial"/>
                <w:sz w:val="20"/>
                <w:szCs w:val="20"/>
              </w:rPr>
              <w:t>Daarbij wordt er als vanzelfsprekend van uitgegaan dat de opleider / lid van de opleidingsgroep een competent medische specialist is in alle zeven domeinen van het Cannes model.</w:t>
            </w:r>
          </w:p>
          <w:p w:rsidR="00E75AB7" w:rsidRPr="00486D97" w:rsidRDefault="00E75AB7" w:rsidP="00E75AB7">
            <w:pPr>
              <w:pStyle w:val="Lijstalinea"/>
              <w:numPr>
                <w:ilvl w:val="0"/>
                <w:numId w:val="2"/>
              </w:numPr>
              <w:rPr>
                <w:b/>
                <w:sz w:val="20"/>
                <w:szCs w:val="20"/>
              </w:rPr>
            </w:pPr>
            <w:r w:rsidRPr="00486D97">
              <w:rPr>
                <w:b/>
                <w:sz w:val="20"/>
                <w:szCs w:val="20"/>
              </w:rPr>
              <w:t>Toepassen van basis- principes van opleiden van aios</w:t>
            </w:r>
          </w:p>
          <w:p w:rsidR="00E75AB7" w:rsidRPr="00486D97" w:rsidRDefault="00E75AB7" w:rsidP="00E75AB7">
            <w:pPr>
              <w:pStyle w:val="Lijstalinea"/>
              <w:numPr>
                <w:ilvl w:val="1"/>
                <w:numId w:val="2"/>
              </w:numPr>
              <w:rPr>
                <w:i/>
                <w:sz w:val="20"/>
                <w:szCs w:val="20"/>
              </w:rPr>
            </w:pPr>
            <w:r w:rsidRPr="00486D97">
              <w:rPr>
                <w:i/>
                <w:sz w:val="20"/>
                <w:szCs w:val="20"/>
              </w:rPr>
              <w:t>Reflecteert systematisch op eigen manier van begeleiden/opleiden</w:t>
            </w:r>
          </w:p>
          <w:p w:rsidR="00E75AB7" w:rsidRPr="00486D97" w:rsidRDefault="00FB386F" w:rsidP="00486D97">
            <w:pPr>
              <w:ind w:left="331" w:hanging="331"/>
              <w:rPr>
                <w:b/>
                <w:sz w:val="20"/>
                <w:szCs w:val="20"/>
              </w:rPr>
            </w:pPr>
            <w:r w:rsidRPr="00486D97">
              <w:rPr>
                <w:b/>
                <w:sz w:val="20"/>
                <w:szCs w:val="20"/>
              </w:rPr>
              <w:t>4. Samenwerken</w:t>
            </w:r>
            <w:r w:rsidR="00486D97" w:rsidRPr="00486D97">
              <w:rPr>
                <w:b/>
                <w:sz w:val="20"/>
                <w:szCs w:val="20"/>
              </w:rPr>
              <w:t xml:space="preserve"> binnen de opleidingsgroep </w:t>
            </w:r>
            <w:r w:rsidR="00486D97">
              <w:rPr>
                <w:b/>
                <w:sz w:val="20"/>
                <w:szCs w:val="20"/>
              </w:rPr>
              <w:t xml:space="preserve">                                                                                                                                                                                  </w:t>
            </w:r>
            <w:r w:rsidRPr="00486D97">
              <w:rPr>
                <w:i/>
                <w:sz w:val="20"/>
                <w:szCs w:val="20"/>
              </w:rPr>
              <w:t xml:space="preserve">4.1 Werkt effectief samen in de opleidingsgroep ten behoeve van een veilig en stimulerend opleidingsklimaat </w:t>
            </w:r>
            <w:r w:rsidR="00486D97" w:rsidRPr="00486D97">
              <w:rPr>
                <w:b/>
                <w:i/>
                <w:sz w:val="20"/>
                <w:szCs w:val="20"/>
              </w:rPr>
              <w:t xml:space="preserve">                                                                   </w:t>
            </w:r>
            <w:r w:rsidRPr="00486D97">
              <w:rPr>
                <w:i/>
                <w:sz w:val="20"/>
                <w:szCs w:val="20"/>
              </w:rPr>
              <w:t>4.2 Draagt actief bij aan de kwaliteit van de opleiding</w:t>
            </w:r>
          </w:p>
          <w:p w:rsidR="002D1FA5" w:rsidRPr="00486D97" w:rsidRDefault="002D1FA5" w:rsidP="00486D97">
            <w:pPr>
              <w:ind w:left="331" w:hanging="567"/>
              <w:rPr>
                <w:rFonts w:cs="Arial"/>
                <w:b/>
                <w:i/>
                <w:sz w:val="20"/>
                <w:szCs w:val="20"/>
              </w:rPr>
            </w:pPr>
            <w:r w:rsidRPr="00486D97">
              <w:rPr>
                <w:rFonts w:cs="Arial"/>
                <w:i/>
                <w:sz w:val="20"/>
                <w:szCs w:val="20"/>
              </w:rPr>
              <w:t xml:space="preserve">    </w:t>
            </w:r>
            <w:r w:rsidRPr="00486D97">
              <w:rPr>
                <w:rFonts w:cs="Arial"/>
                <w:b/>
                <w:sz w:val="20"/>
                <w:szCs w:val="20"/>
              </w:rPr>
              <w:t xml:space="preserve">4. </w:t>
            </w:r>
            <w:r w:rsidRPr="00486D97">
              <w:rPr>
                <w:b/>
                <w:sz w:val="20"/>
                <w:szCs w:val="20"/>
              </w:rPr>
              <w:t xml:space="preserve">Organiseren en bevorderen van de </w:t>
            </w:r>
            <w:r w:rsidR="00486D97">
              <w:rPr>
                <w:b/>
                <w:sz w:val="20"/>
                <w:szCs w:val="20"/>
              </w:rPr>
              <w:t>opleidings</w:t>
            </w:r>
            <w:r w:rsidRPr="00486D97">
              <w:rPr>
                <w:b/>
                <w:sz w:val="20"/>
                <w:szCs w:val="20"/>
              </w:rPr>
              <w:t>kwali</w:t>
            </w:r>
            <w:r w:rsidR="00486D97">
              <w:rPr>
                <w:b/>
                <w:sz w:val="20"/>
                <w:szCs w:val="20"/>
              </w:rPr>
              <w:t xml:space="preserve">teit                                                                                                                                                        </w:t>
            </w:r>
            <w:r w:rsidRPr="00486D97">
              <w:rPr>
                <w:i/>
                <w:sz w:val="20"/>
                <w:szCs w:val="20"/>
              </w:rPr>
              <w:t>4.3 Zorgt voor een adequate organisatie va</w:t>
            </w:r>
            <w:r w:rsidR="00486D97" w:rsidRPr="00486D97">
              <w:rPr>
                <w:i/>
                <w:sz w:val="20"/>
                <w:szCs w:val="20"/>
              </w:rPr>
              <w:t xml:space="preserve">n de opleiding als geheel                                                                                                                                           </w:t>
            </w:r>
            <w:r w:rsidRPr="00486D97">
              <w:rPr>
                <w:i/>
                <w:sz w:val="20"/>
                <w:szCs w:val="20"/>
              </w:rPr>
              <w:t xml:space="preserve">4.4 Draagt zorg voor de correcte toepassing van relevante regelgeving m.b.t. opleiden en in dienst hebben van aios </w:t>
            </w:r>
            <w:r w:rsidR="00486D97" w:rsidRPr="00486D97">
              <w:rPr>
                <w:rFonts w:cs="Arial"/>
                <w:b/>
                <w:i/>
                <w:sz w:val="20"/>
                <w:szCs w:val="20"/>
              </w:rPr>
              <w:t xml:space="preserve">                                                      </w:t>
            </w:r>
            <w:r w:rsidRPr="00486D97">
              <w:rPr>
                <w:i/>
                <w:sz w:val="20"/>
                <w:szCs w:val="20"/>
              </w:rPr>
              <w:t>4.6 Draagt zorg voor het systematisch monitoren en verbeteren van de kwaliteit van de opleiding</w:t>
            </w:r>
            <w:r w:rsidR="00486D97">
              <w:rPr>
                <w:rFonts w:cs="Arial"/>
                <w:b/>
                <w:i/>
                <w:sz w:val="20"/>
                <w:szCs w:val="20"/>
              </w:rPr>
              <w:t>.</w:t>
            </w:r>
            <w:r w:rsidRPr="002C5344">
              <w:rPr>
                <w:rFonts w:cs="Arial"/>
                <w:i/>
                <w:sz w:val="20"/>
                <w:szCs w:val="20"/>
              </w:rPr>
              <w:t xml:space="preserve"> </w:t>
            </w:r>
          </w:p>
        </w:tc>
      </w:tr>
      <w:tr w:rsidR="002D1FA5" w:rsidRPr="002C5344" w:rsidTr="000866EF">
        <w:tc>
          <w:tcPr>
            <w:tcW w:w="1560" w:type="dxa"/>
          </w:tcPr>
          <w:p w:rsidR="002D1FA5" w:rsidRPr="002C5344" w:rsidRDefault="002D1FA5" w:rsidP="000866EF">
            <w:pPr>
              <w:rPr>
                <w:b/>
                <w:sz w:val="20"/>
                <w:szCs w:val="20"/>
              </w:rPr>
            </w:pPr>
            <w:r w:rsidRPr="002C5344">
              <w:rPr>
                <w:b/>
                <w:sz w:val="20"/>
                <w:szCs w:val="20"/>
              </w:rPr>
              <w:lastRenderedPageBreak/>
              <w:t>Resultaten:</w:t>
            </w:r>
          </w:p>
        </w:tc>
        <w:tc>
          <w:tcPr>
            <w:tcW w:w="11907" w:type="dxa"/>
          </w:tcPr>
          <w:p w:rsidR="002D1FA5" w:rsidRPr="002C5344" w:rsidRDefault="002D1FA5" w:rsidP="00B609D0">
            <w:pPr>
              <w:pStyle w:val="Lijstalinea"/>
              <w:numPr>
                <w:ilvl w:val="0"/>
                <w:numId w:val="1"/>
              </w:numPr>
              <w:spacing w:after="0" w:line="240" w:lineRule="auto"/>
              <w:ind w:left="331" w:hanging="284"/>
              <w:rPr>
                <w:sz w:val="20"/>
                <w:szCs w:val="20"/>
              </w:rPr>
            </w:pPr>
            <w:r w:rsidRPr="002C5344">
              <w:rPr>
                <w:sz w:val="20"/>
                <w:szCs w:val="20"/>
              </w:rPr>
              <w:t xml:space="preserve">Stafleden en aios hebben een adequate </w:t>
            </w:r>
            <w:r w:rsidR="00F1704E">
              <w:rPr>
                <w:sz w:val="20"/>
                <w:szCs w:val="20"/>
              </w:rPr>
              <w:t xml:space="preserve">kwaliteitssysteem op grond van </w:t>
            </w:r>
            <w:r w:rsidRPr="002C5344">
              <w:rPr>
                <w:sz w:val="20"/>
                <w:szCs w:val="20"/>
              </w:rPr>
              <w:t xml:space="preserve">PDCA cyclus </w:t>
            </w:r>
            <w:r w:rsidR="00F1704E">
              <w:rPr>
                <w:sz w:val="20"/>
                <w:szCs w:val="20"/>
              </w:rPr>
              <w:t xml:space="preserve">opgezet </w:t>
            </w:r>
            <w:r w:rsidRPr="002C5344">
              <w:rPr>
                <w:sz w:val="20"/>
                <w:szCs w:val="20"/>
              </w:rPr>
              <w:t>om de kwaliteit van de opleiding te kunnen volgen c.q. verbeteren.</w:t>
            </w:r>
          </w:p>
          <w:p w:rsidR="00F1704E" w:rsidRPr="00F1704E" w:rsidRDefault="00B609D0" w:rsidP="00B609D0">
            <w:pPr>
              <w:pStyle w:val="Lijstalinea"/>
              <w:numPr>
                <w:ilvl w:val="0"/>
                <w:numId w:val="1"/>
              </w:numPr>
              <w:spacing w:after="0" w:line="240" w:lineRule="auto"/>
              <w:ind w:left="331" w:hanging="284"/>
              <w:rPr>
                <w:sz w:val="16"/>
                <w:szCs w:val="16"/>
              </w:rPr>
            </w:pPr>
            <w:r>
              <w:rPr>
                <w:sz w:val="20"/>
                <w:szCs w:val="20"/>
              </w:rPr>
              <w:t xml:space="preserve">Stafleden hebben tools gekregen om de ontwikkelingen van de opleiding adequaat te evalueren en indien nodig te verbeteren.  </w:t>
            </w:r>
          </w:p>
          <w:p w:rsidR="001339AF" w:rsidRPr="001339AF" w:rsidRDefault="002D1FA5" w:rsidP="001339AF">
            <w:pPr>
              <w:pStyle w:val="Lijstalinea"/>
              <w:numPr>
                <w:ilvl w:val="0"/>
                <w:numId w:val="1"/>
              </w:numPr>
              <w:spacing w:after="0" w:line="240" w:lineRule="auto"/>
              <w:ind w:left="331" w:hanging="284"/>
              <w:rPr>
                <w:sz w:val="20"/>
                <w:szCs w:val="20"/>
              </w:rPr>
            </w:pPr>
            <w:r w:rsidRPr="002C5344">
              <w:rPr>
                <w:sz w:val="20"/>
                <w:szCs w:val="20"/>
              </w:rPr>
              <w:t>Het geven en ontvangen feedback is ingebed op afdeling en opleiding</w:t>
            </w:r>
            <w:r w:rsidR="00B609D0">
              <w:rPr>
                <w:sz w:val="20"/>
                <w:szCs w:val="20"/>
              </w:rPr>
              <w:t>.</w:t>
            </w:r>
          </w:p>
          <w:p w:rsidR="00F1704E" w:rsidRPr="00F1704E" w:rsidRDefault="00F1704E" w:rsidP="00F1704E">
            <w:pPr>
              <w:spacing w:after="0" w:line="240" w:lineRule="auto"/>
              <w:rPr>
                <w:sz w:val="20"/>
                <w:szCs w:val="20"/>
              </w:rPr>
            </w:pPr>
          </w:p>
        </w:tc>
      </w:tr>
      <w:tr w:rsidR="002D1FA5" w:rsidRPr="002C5344" w:rsidTr="000866EF">
        <w:tc>
          <w:tcPr>
            <w:tcW w:w="1560" w:type="dxa"/>
          </w:tcPr>
          <w:p w:rsidR="002D1FA5" w:rsidRPr="002C5344" w:rsidRDefault="002D1FA5" w:rsidP="000866EF">
            <w:pPr>
              <w:rPr>
                <w:b/>
                <w:sz w:val="20"/>
                <w:szCs w:val="20"/>
              </w:rPr>
            </w:pPr>
            <w:r w:rsidRPr="002C5344">
              <w:rPr>
                <w:b/>
                <w:sz w:val="20"/>
                <w:szCs w:val="20"/>
              </w:rPr>
              <w:t>Deelnemers</w:t>
            </w:r>
          </w:p>
        </w:tc>
        <w:tc>
          <w:tcPr>
            <w:tcW w:w="11907" w:type="dxa"/>
          </w:tcPr>
          <w:p w:rsidR="002D1FA5" w:rsidRPr="002C5344" w:rsidRDefault="00FB386F" w:rsidP="00FB386F">
            <w:pPr>
              <w:rPr>
                <w:b/>
                <w:sz w:val="20"/>
                <w:szCs w:val="20"/>
              </w:rPr>
            </w:pPr>
            <w:r>
              <w:rPr>
                <w:rFonts w:cs="Arial"/>
                <w:sz w:val="20"/>
                <w:szCs w:val="20"/>
              </w:rPr>
              <w:t xml:space="preserve">Dit is een gezamenlijk workshop voor </w:t>
            </w:r>
            <w:r w:rsidR="00B609D0">
              <w:rPr>
                <w:rFonts w:cs="Arial"/>
                <w:sz w:val="20"/>
                <w:szCs w:val="20"/>
              </w:rPr>
              <w:t>l</w:t>
            </w:r>
            <w:r w:rsidR="002D1FA5" w:rsidRPr="002C5344">
              <w:rPr>
                <w:rFonts w:cs="Arial"/>
                <w:sz w:val="20"/>
                <w:szCs w:val="20"/>
              </w:rPr>
              <w:t xml:space="preserve">eden opleidingsgroep/opleiders </w:t>
            </w:r>
            <w:r>
              <w:rPr>
                <w:rFonts w:cs="Arial"/>
                <w:sz w:val="20"/>
                <w:szCs w:val="20"/>
              </w:rPr>
              <w:t>(lokaal en/of samen met regio) en aios</w:t>
            </w:r>
          </w:p>
        </w:tc>
      </w:tr>
      <w:tr w:rsidR="002D1FA5" w:rsidRPr="002C5344" w:rsidTr="000866EF">
        <w:tc>
          <w:tcPr>
            <w:tcW w:w="1560" w:type="dxa"/>
          </w:tcPr>
          <w:p w:rsidR="002D1FA5" w:rsidRPr="002C5344" w:rsidRDefault="002D1FA5" w:rsidP="000866EF">
            <w:pPr>
              <w:rPr>
                <w:b/>
                <w:sz w:val="20"/>
                <w:szCs w:val="20"/>
              </w:rPr>
            </w:pPr>
            <w:r w:rsidRPr="002C5344">
              <w:rPr>
                <w:b/>
                <w:sz w:val="20"/>
                <w:szCs w:val="20"/>
              </w:rPr>
              <w:t>(Co)-trainers</w:t>
            </w:r>
          </w:p>
        </w:tc>
        <w:tc>
          <w:tcPr>
            <w:tcW w:w="11907" w:type="dxa"/>
          </w:tcPr>
          <w:p w:rsidR="002D1FA5" w:rsidRPr="002C5344" w:rsidRDefault="00B609D0" w:rsidP="00F1704E">
            <w:pPr>
              <w:autoSpaceDE w:val="0"/>
              <w:autoSpaceDN w:val="0"/>
              <w:adjustRightInd w:val="0"/>
              <w:rPr>
                <w:rFonts w:cs="Arial"/>
                <w:sz w:val="20"/>
                <w:szCs w:val="20"/>
              </w:rPr>
            </w:pPr>
            <w:r>
              <w:rPr>
                <w:rFonts w:cs="Arial"/>
                <w:sz w:val="20"/>
                <w:szCs w:val="20"/>
              </w:rPr>
              <w:t>Onderwijskundig adviseur</w:t>
            </w:r>
            <w:r w:rsidR="002D1FA5" w:rsidRPr="002C5344">
              <w:rPr>
                <w:rFonts w:cs="Arial"/>
                <w:sz w:val="20"/>
                <w:szCs w:val="20"/>
              </w:rPr>
              <w:t xml:space="preserve"> &amp; gedragswetenschapper </w:t>
            </w:r>
          </w:p>
        </w:tc>
      </w:tr>
      <w:tr w:rsidR="002D1FA5" w:rsidRPr="002C5344" w:rsidTr="000866EF">
        <w:tc>
          <w:tcPr>
            <w:tcW w:w="1560" w:type="dxa"/>
          </w:tcPr>
          <w:p w:rsidR="002D1FA5" w:rsidRPr="002C5344" w:rsidRDefault="002D1FA5" w:rsidP="000866EF">
            <w:pPr>
              <w:rPr>
                <w:b/>
                <w:sz w:val="20"/>
                <w:szCs w:val="20"/>
              </w:rPr>
            </w:pPr>
            <w:r w:rsidRPr="002C5344">
              <w:rPr>
                <w:b/>
                <w:sz w:val="20"/>
                <w:szCs w:val="20"/>
              </w:rPr>
              <w:t>Duur workshop:</w:t>
            </w:r>
          </w:p>
        </w:tc>
        <w:tc>
          <w:tcPr>
            <w:tcW w:w="11907" w:type="dxa"/>
          </w:tcPr>
          <w:p w:rsidR="002D1FA5" w:rsidRPr="002C5344" w:rsidRDefault="00B609D0" w:rsidP="000866EF">
            <w:pPr>
              <w:rPr>
                <w:rFonts w:cs="Arial"/>
                <w:sz w:val="20"/>
                <w:szCs w:val="20"/>
              </w:rPr>
            </w:pPr>
            <w:r>
              <w:rPr>
                <w:rFonts w:cs="Arial"/>
                <w:sz w:val="20"/>
                <w:szCs w:val="20"/>
              </w:rPr>
              <w:t>2</w:t>
            </w:r>
            <w:r w:rsidR="002D1FA5" w:rsidRPr="002C5344">
              <w:rPr>
                <w:rFonts w:cs="Arial"/>
                <w:sz w:val="20"/>
                <w:szCs w:val="20"/>
              </w:rPr>
              <w:t xml:space="preserve"> uur </w:t>
            </w:r>
          </w:p>
          <w:p w:rsidR="002D1FA5" w:rsidRPr="002C5344" w:rsidRDefault="002D1FA5" w:rsidP="000866EF">
            <w:pPr>
              <w:rPr>
                <w:rFonts w:cs="Arial"/>
                <w:sz w:val="20"/>
                <w:szCs w:val="20"/>
              </w:rPr>
            </w:pPr>
          </w:p>
        </w:tc>
      </w:tr>
      <w:tr w:rsidR="002D1FA5" w:rsidRPr="002C5344" w:rsidTr="000866EF">
        <w:tc>
          <w:tcPr>
            <w:tcW w:w="1560" w:type="dxa"/>
          </w:tcPr>
          <w:p w:rsidR="002D1FA5" w:rsidRPr="002C5344" w:rsidRDefault="002D1FA5" w:rsidP="000866EF">
            <w:pPr>
              <w:rPr>
                <w:b/>
                <w:sz w:val="20"/>
                <w:szCs w:val="20"/>
              </w:rPr>
            </w:pPr>
            <w:r w:rsidRPr="002C5344">
              <w:rPr>
                <w:b/>
                <w:sz w:val="20"/>
                <w:szCs w:val="20"/>
              </w:rPr>
              <w:t>Workshop</w:t>
            </w:r>
          </w:p>
        </w:tc>
        <w:tc>
          <w:tcPr>
            <w:tcW w:w="11907" w:type="dxa"/>
          </w:tcPr>
          <w:p w:rsidR="002D1FA5" w:rsidRPr="002C5344" w:rsidRDefault="002D1FA5" w:rsidP="000866EF">
            <w:pPr>
              <w:rPr>
                <w:rFonts w:cs="Arial"/>
                <w:sz w:val="20"/>
                <w:szCs w:val="20"/>
              </w:rPr>
            </w:pPr>
            <w:r w:rsidRPr="002C5344">
              <w:rPr>
                <w:rFonts w:cs="Arial"/>
                <w:sz w:val="20"/>
                <w:szCs w:val="20"/>
              </w:rPr>
              <w:t xml:space="preserve">Op aanvraag </w:t>
            </w:r>
          </w:p>
          <w:p w:rsidR="002D1FA5" w:rsidRPr="002C5344" w:rsidRDefault="002D1FA5" w:rsidP="000866EF">
            <w:pPr>
              <w:rPr>
                <w:rFonts w:cs="Arial"/>
                <w:sz w:val="20"/>
                <w:szCs w:val="20"/>
              </w:rPr>
            </w:pPr>
          </w:p>
        </w:tc>
      </w:tr>
      <w:tr w:rsidR="002D1FA5" w:rsidRPr="002C5344" w:rsidTr="000866EF">
        <w:tc>
          <w:tcPr>
            <w:tcW w:w="1560" w:type="dxa"/>
          </w:tcPr>
          <w:p w:rsidR="002D1FA5" w:rsidRPr="002C5344" w:rsidRDefault="002D1FA5" w:rsidP="000866EF">
            <w:pPr>
              <w:rPr>
                <w:b/>
                <w:sz w:val="20"/>
                <w:szCs w:val="20"/>
              </w:rPr>
            </w:pPr>
            <w:r w:rsidRPr="002C5344">
              <w:rPr>
                <w:b/>
                <w:sz w:val="20"/>
                <w:szCs w:val="20"/>
              </w:rPr>
              <w:t xml:space="preserve">Kosten </w:t>
            </w:r>
          </w:p>
          <w:p w:rsidR="002D1FA5" w:rsidRPr="002C5344" w:rsidRDefault="002D1FA5" w:rsidP="000866EF">
            <w:pPr>
              <w:rPr>
                <w:b/>
                <w:sz w:val="20"/>
                <w:szCs w:val="20"/>
              </w:rPr>
            </w:pPr>
          </w:p>
        </w:tc>
        <w:tc>
          <w:tcPr>
            <w:tcW w:w="11907" w:type="dxa"/>
          </w:tcPr>
          <w:p w:rsidR="002D1FA5" w:rsidRPr="002C5344" w:rsidRDefault="002D1FA5" w:rsidP="000866EF">
            <w:pPr>
              <w:rPr>
                <w:rFonts w:cs="Arial"/>
                <w:sz w:val="20"/>
                <w:szCs w:val="20"/>
              </w:rPr>
            </w:pPr>
            <w:r w:rsidRPr="002C5344">
              <w:rPr>
                <w:rFonts w:cs="Arial"/>
                <w:sz w:val="20"/>
                <w:szCs w:val="20"/>
              </w:rPr>
              <w:t>Afhankelijk aanvrager € …../ budget COCR</w:t>
            </w:r>
          </w:p>
        </w:tc>
      </w:tr>
    </w:tbl>
    <w:p w:rsidR="00FB386F" w:rsidRDefault="00FB386F"/>
    <w:p w:rsidR="00FB386F" w:rsidRDefault="00FB386F">
      <w:pPr>
        <w:spacing w:after="160" w:line="259" w:lineRule="auto"/>
      </w:pPr>
      <w:r>
        <w:br w:type="page"/>
      </w:r>
    </w:p>
    <w:p w:rsidR="00FB386F" w:rsidRPr="00F01ADF" w:rsidRDefault="00FB386F" w:rsidP="00FB386F">
      <w:pPr>
        <w:spacing w:line="240" w:lineRule="auto"/>
        <w:rPr>
          <w:rFonts w:cs="Arial"/>
          <w:b/>
          <w:sz w:val="18"/>
          <w:szCs w:val="18"/>
        </w:rPr>
      </w:pPr>
      <w:r>
        <w:rPr>
          <w:rFonts w:cs="Arial"/>
          <w:b/>
          <w:sz w:val="18"/>
          <w:szCs w:val="18"/>
        </w:rPr>
        <w:lastRenderedPageBreak/>
        <w:t>P</w:t>
      </w:r>
      <w:r w:rsidRPr="00F01ADF">
        <w:rPr>
          <w:rFonts w:cs="Arial"/>
          <w:b/>
          <w:sz w:val="18"/>
          <w:szCs w:val="18"/>
        </w:rPr>
        <w:t>rogramma</w:t>
      </w:r>
    </w:p>
    <w:tbl>
      <w:tblPr>
        <w:tblStyle w:val="Tabelraster"/>
        <w:tblW w:w="0" w:type="auto"/>
        <w:tblInd w:w="-147" w:type="dxa"/>
        <w:tblLayout w:type="fixed"/>
        <w:tblLook w:val="04A0"/>
      </w:tblPr>
      <w:tblGrid>
        <w:gridCol w:w="851"/>
        <w:gridCol w:w="1060"/>
        <w:gridCol w:w="3051"/>
        <w:gridCol w:w="4133"/>
        <w:gridCol w:w="5046"/>
      </w:tblGrid>
      <w:tr w:rsidR="00F803E2" w:rsidRPr="00F1704E" w:rsidTr="008204C0">
        <w:tc>
          <w:tcPr>
            <w:tcW w:w="851" w:type="dxa"/>
            <w:shd w:val="clear" w:color="auto" w:fill="F2F2F2" w:themeFill="background1" w:themeFillShade="F2"/>
          </w:tcPr>
          <w:p w:rsidR="00FB386F" w:rsidRPr="00F1704E" w:rsidRDefault="001524BD" w:rsidP="000866EF">
            <w:pPr>
              <w:rPr>
                <w:b/>
                <w:sz w:val="20"/>
                <w:szCs w:val="20"/>
              </w:rPr>
            </w:pPr>
            <w:r w:rsidRPr="00F1704E">
              <w:rPr>
                <w:b/>
                <w:sz w:val="20"/>
                <w:szCs w:val="20"/>
              </w:rPr>
              <w:t>Thema</w:t>
            </w:r>
          </w:p>
        </w:tc>
        <w:tc>
          <w:tcPr>
            <w:tcW w:w="1060" w:type="dxa"/>
            <w:shd w:val="clear" w:color="auto" w:fill="F2F2F2" w:themeFill="background1" w:themeFillShade="F2"/>
          </w:tcPr>
          <w:p w:rsidR="00FB386F" w:rsidRPr="00F1704E" w:rsidRDefault="00FB386F" w:rsidP="000866EF">
            <w:pPr>
              <w:rPr>
                <w:b/>
                <w:sz w:val="20"/>
                <w:szCs w:val="20"/>
              </w:rPr>
            </w:pPr>
            <w:r w:rsidRPr="00F1704E">
              <w:rPr>
                <w:b/>
                <w:sz w:val="20"/>
                <w:szCs w:val="20"/>
              </w:rPr>
              <w:t>Tijds</w:t>
            </w:r>
            <w:r w:rsidR="00F1704E">
              <w:rPr>
                <w:b/>
                <w:sz w:val="20"/>
                <w:szCs w:val="20"/>
              </w:rPr>
              <w:t xml:space="preserve">  </w:t>
            </w:r>
            <w:r w:rsidRPr="00F1704E">
              <w:rPr>
                <w:b/>
                <w:sz w:val="20"/>
                <w:szCs w:val="20"/>
              </w:rPr>
              <w:t>planning</w:t>
            </w:r>
          </w:p>
        </w:tc>
        <w:tc>
          <w:tcPr>
            <w:tcW w:w="3051" w:type="dxa"/>
            <w:shd w:val="clear" w:color="auto" w:fill="F2F2F2" w:themeFill="background1" w:themeFillShade="F2"/>
          </w:tcPr>
          <w:p w:rsidR="00FB386F" w:rsidRPr="00F1704E" w:rsidRDefault="001524BD" w:rsidP="000866EF">
            <w:pPr>
              <w:rPr>
                <w:b/>
                <w:sz w:val="20"/>
                <w:szCs w:val="20"/>
              </w:rPr>
            </w:pPr>
            <w:r w:rsidRPr="00F1704E">
              <w:rPr>
                <w:b/>
                <w:sz w:val="20"/>
                <w:szCs w:val="20"/>
              </w:rPr>
              <w:t>Onderwerp</w:t>
            </w:r>
          </w:p>
          <w:p w:rsidR="00FB386F" w:rsidRPr="00F1704E" w:rsidRDefault="00FB386F" w:rsidP="000866EF">
            <w:pPr>
              <w:rPr>
                <w:b/>
                <w:sz w:val="20"/>
                <w:szCs w:val="20"/>
              </w:rPr>
            </w:pPr>
          </w:p>
        </w:tc>
        <w:tc>
          <w:tcPr>
            <w:tcW w:w="4133" w:type="dxa"/>
            <w:shd w:val="clear" w:color="auto" w:fill="F2F2F2" w:themeFill="background1" w:themeFillShade="F2"/>
          </w:tcPr>
          <w:p w:rsidR="00FB386F" w:rsidRPr="00F1704E" w:rsidRDefault="001524BD" w:rsidP="000866EF">
            <w:pPr>
              <w:rPr>
                <w:b/>
                <w:sz w:val="20"/>
                <w:szCs w:val="20"/>
              </w:rPr>
            </w:pPr>
            <w:r w:rsidRPr="00F1704E">
              <w:rPr>
                <w:b/>
                <w:sz w:val="20"/>
                <w:szCs w:val="20"/>
              </w:rPr>
              <w:t xml:space="preserve">Uitvoering </w:t>
            </w:r>
          </w:p>
        </w:tc>
        <w:tc>
          <w:tcPr>
            <w:tcW w:w="5046" w:type="dxa"/>
            <w:shd w:val="clear" w:color="auto" w:fill="F2F2F2" w:themeFill="background1" w:themeFillShade="F2"/>
          </w:tcPr>
          <w:p w:rsidR="00FB386F" w:rsidRPr="00F1704E" w:rsidRDefault="00FB386F" w:rsidP="000866EF">
            <w:pPr>
              <w:rPr>
                <w:b/>
                <w:sz w:val="20"/>
                <w:szCs w:val="20"/>
              </w:rPr>
            </w:pPr>
            <w:r w:rsidRPr="00F1704E">
              <w:rPr>
                <w:b/>
                <w:sz w:val="20"/>
                <w:szCs w:val="20"/>
              </w:rPr>
              <w:t>Resultaat</w:t>
            </w:r>
          </w:p>
        </w:tc>
      </w:tr>
      <w:tr w:rsidR="00AF1822" w:rsidRPr="00F1704E" w:rsidTr="008204C0">
        <w:tc>
          <w:tcPr>
            <w:tcW w:w="851" w:type="dxa"/>
            <w:vMerge w:val="restart"/>
            <w:textDirection w:val="btLr"/>
          </w:tcPr>
          <w:p w:rsidR="00FB386F" w:rsidRPr="00F1704E" w:rsidRDefault="00267DB8" w:rsidP="00267DB8">
            <w:pPr>
              <w:ind w:left="113" w:right="113"/>
              <w:jc w:val="center"/>
              <w:rPr>
                <w:b/>
                <w:sz w:val="20"/>
                <w:szCs w:val="20"/>
              </w:rPr>
            </w:pPr>
            <w:r w:rsidRPr="00F1704E">
              <w:rPr>
                <w:b/>
                <w:sz w:val="20"/>
                <w:szCs w:val="20"/>
              </w:rPr>
              <w:t xml:space="preserve">Vormgeven aan het kwaliteitssysteem </w:t>
            </w:r>
            <w:r w:rsidR="001C13DD" w:rsidRPr="00F1704E">
              <w:rPr>
                <w:b/>
                <w:sz w:val="20"/>
                <w:szCs w:val="20"/>
              </w:rPr>
              <w:t xml:space="preserve">opleiding </w:t>
            </w:r>
            <w:r w:rsidRPr="00F1704E">
              <w:rPr>
                <w:b/>
                <w:sz w:val="20"/>
                <w:szCs w:val="20"/>
              </w:rPr>
              <w:t xml:space="preserve">: de </w:t>
            </w:r>
            <w:r w:rsidR="00967A06" w:rsidRPr="00F1704E">
              <w:rPr>
                <w:b/>
                <w:sz w:val="20"/>
                <w:szCs w:val="20"/>
              </w:rPr>
              <w:t xml:space="preserve">PDCA cyclus </w:t>
            </w:r>
          </w:p>
        </w:tc>
        <w:tc>
          <w:tcPr>
            <w:tcW w:w="1060" w:type="dxa"/>
          </w:tcPr>
          <w:p w:rsidR="00FB386F" w:rsidRPr="00F1704E" w:rsidRDefault="005172A2" w:rsidP="000866EF">
            <w:pPr>
              <w:rPr>
                <w:sz w:val="20"/>
                <w:szCs w:val="20"/>
              </w:rPr>
            </w:pPr>
            <w:r w:rsidRPr="00F1704E">
              <w:rPr>
                <w:sz w:val="20"/>
                <w:szCs w:val="20"/>
              </w:rPr>
              <w:t>5</w:t>
            </w:r>
            <w:r w:rsidR="00FB386F" w:rsidRPr="00F1704E">
              <w:rPr>
                <w:sz w:val="20"/>
                <w:szCs w:val="20"/>
              </w:rPr>
              <w:t>’</w:t>
            </w:r>
          </w:p>
        </w:tc>
        <w:tc>
          <w:tcPr>
            <w:tcW w:w="3051" w:type="dxa"/>
            <w:tcBorders>
              <w:bottom w:val="single" w:sz="4" w:space="0" w:color="auto"/>
            </w:tcBorders>
          </w:tcPr>
          <w:p w:rsidR="000179E7" w:rsidRPr="00F1704E" w:rsidRDefault="00FB386F" w:rsidP="000866EF">
            <w:pPr>
              <w:rPr>
                <w:sz w:val="20"/>
                <w:szCs w:val="20"/>
              </w:rPr>
            </w:pPr>
            <w:r w:rsidRPr="00F1704E">
              <w:rPr>
                <w:sz w:val="20"/>
                <w:szCs w:val="20"/>
              </w:rPr>
              <w:t xml:space="preserve">Inleiding </w:t>
            </w:r>
          </w:p>
        </w:tc>
        <w:tc>
          <w:tcPr>
            <w:tcW w:w="4133" w:type="dxa"/>
            <w:tcBorders>
              <w:bottom w:val="single" w:sz="4" w:space="0" w:color="auto"/>
            </w:tcBorders>
          </w:tcPr>
          <w:p w:rsidR="00FB386F" w:rsidRPr="00F1704E" w:rsidRDefault="005172A2" w:rsidP="000866EF">
            <w:pPr>
              <w:rPr>
                <w:sz w:val="20"/>
                <w:szCs w:val="20"/>
              </w:rPr>
            </w:pPr>
            <w:r w:rsidRPr="00F1704E">
              <w:rPr>
                <w:sz w:val="20"/>
                <w:szCs w:val="20"/>
              </w:rPr>
              <w:t xml:space="preserve">Opzet workshop, inventariseren van vragen/knelpunten en </w:t>
            </w:r>
            <w:r w:rsidR="00FB386F" w:rsidRPr="00F1704E">
              <w:rPr>
                <w:sz w:val="20"/>
                <w:szCs w:val="20"/>
              </w:rPr>
              <w:t>vaststellen resultaat van de bijeenkomst (</w:t>
            </w:r>
            <w:r w:rsidR="00FB386F" w:rsidRPr="00F1704E">
              <w:rPr>
                <w:b/>
                <w:sz w:val="20"/>
                <w:szCs w:val="20"/>
              </w:rPr>
              <w:t>OLG)</w:t>
            </w:r>
          </w:p>
        </w:tc>
        <w:tc>
          <w:tcPr>
            <w:tcW w:w="5046" w:type="dxa"/>
            <w:tcBorders>
              <w:bottom w:val="single" w:sz="4" w:space="0" w:color="auto"/>
            </w:tcBorders>
          </w:tcPr>
          <w:p w:rsidR="00FB386F" w:rsidRPr="00F1704E" w:rsidRDefault="00FB386F" w:rsidP="000866EF">
            <w:pPr>
              <w:rPr>
                <w:sz w:val="20"/>
                <w:szCs w:val="20"/>
              </w:rPr>
            </w:pPr>
            <w:r w:rsidRPr="00F1704E">
              <w:rPr>
                <w:sz w:val="20"/>
                <w:szCs w:val="20"/>
              </w:rPr>
              <w:t>Deelnemers  zijn geïnformeerd over het doel van de workshop en de verwachte opbrengst.</w:t>
            </w:r>
          </w:p>
        </w:tc>
      </w:tr>
      <w:tr w:rsidR="00AF1822" w:rsidRPr="00F1704E" w:rsidTr="008204C0">
        <w:tc>
          <w:tcPr>
            <w:tcW w:w="851" w:type="dxa"/>
            <w:vMerge/>
          </w:tcPr>
          <w:p w:rsidR="00FB386F" w:rsidRPr="00F1704E" w:rsidRDefault="00FB386F" w:rsidP="000866EF">
            <w:pPr>
              <w:rPr>
                <w:sz w:val="20"/>
                <w:szCs w:val="20"/>
              </w:rPr>
            </w:pPr>
          </w:p>
        </w:tc>
        <w:tc>
          <w:tcPr>
            <w:tcW w:w="1060" w:type="dxa"/>
          </w:tcPr>
          <w:p w:rsidR="00FB386F" w:rsidRPr="00F1704E" w:rsidRDefault="009755D6" w:rsidP="005172A2">
            <w:pPr>
              <w:rPr>
                <w:sz w:val="20"/>
                <w:szCs w:val="20"/>
              </w:rPr>
            </w:pPr>
            <w:r w:rsidRPr="00F1704E">
              <w:rPr>
                <w:sz w:val="20"/>
                <w:szCs w:val="20"/>
              </w:rPr>
              <w:t>15</w:t>
            </w:r>
            <w:r w:rsidR="00FB386F" w:rsidRPr="00F1704E">
              <w:rPr>
                <w:sz w:val="20"/>
                <w:szCs w:val="20"/>
              </w:rPr>
              <w:t xml:space="preserve"> ‘</w:t>
            </w:r>
          </w:p>
        </w:tc>
        <w:tc>
          <w:tcPr>
            <w:tcW w:w="3051" w:type="dxa"/>
          </w:tcPr>
          <w:p w:rsidR="001524BD" w:rsidRPr="00F1704E" w:rsidRDefault="001524BD" w:rsidP="001524BD">
            <w:pPr>
              <w:rPr>
                <w:sz w:val="20"/>
                <w:szCs w:val="20"/>
              </w:rPr>
            </w:pPr>
            <w:r w:rsidRPr="00F1704E">
              <w:rPr>
                <w:sz w:val="20"/>
                <w:szCs w:val="20"/>
              </w:rPr>
              <w:t>Kwaliteitscyclus instrument van de opleiding</w:t>
            </w:r>
          </w:p>
          <w:p w:rsidR="003D18D7" w:rsidRPr="00F1704E" w:rsidRDefault="003D18D7" w:rsidP="00F1704E">
            <w:pPr>
              <w:pStyle w:val="Lijstalinea"/>
              <w:numPr>
                <w:ilvl w:val="0"/>
                <w:numId w:val="8"/>
              </w:numPr>
              <w:ind w:left="255" w:hanging="283"/>
              <w:rPr>
                <w:i/>
                <w:sz w:val="20"/>
                <w:szCs w:val="20"/>
              </w:rPr>
            </w:pPr>
          </w:p>
        </w:tc>
        <w:tc>
          <w:tcPr>
            <w:tcW w:w="4133" w:type="dxa"/>
          </w:tcPr>
          <w:p w:rsidR="001524BD" w:rsidRPr="005E7B48" w:rsidRDefault="001524BD" w:rsidP="001524BD">
            <w:pPr>
              <w:spacing w:after="0" w:line="240" w:lineRule="auto"/>
              <w:rPr>
                <w:b/>
                <w:sz w:val="20"/>
                <w:szCs w:val="20"/>
              </w:rPr>
            </w:pPr>
            <w:r w:rsidRPr="005E7B48">
              <w:rPr>
                <w:b/>
                <w:sz w:val="20"/>
                <w:szCs w:val="20"/>
              </w:rPr>
              <w:t xml:space="preserve">Presentatie &amp; OLG </w:t>
            </w:r>
          </w:p>
          <w:p w:rsidR="001524BD" w:rsidRPr="00F1704E" w:rsidRDefault="001524BD" w:rsidP="001524BD">
            <w:pPr>
              <w:spacing w:after="0" w:line="240" w:lineRule="auto"/>
              <w:rPr>
                <w:sz w:val="20"/>
                <w:szCs w:val="20"/>
              </w:rPr>
            </w:pPr>
          </w:p>
          <w:p w:rsidR="00AF1822" w:rsidRPr="00F1704E" w:rsidRDefault="00AF1822" w:rsidP="00F1704E">
            <w:pPr>
              <w:pStyle w:val="Lijstalinea"/>
              <w:numPr>
                <w:ilvl w:val="0"/>
                <w:numId w:val="11"/>
              </w:numPr>
              <w:ind w:left="293" w:hanging="293"/>
              <w:rPr>
                <w:i/>
                <w:sz w:val="20"/>
                <w:szCs w:val="20"/>
              </w:rPr>
            </w:pPr>
            <w:r w:rsidRPr="00F1704E">
              <w:rPr>
                <w:i/>
                <w:sz w:val="20"/>
                <w:szCs w:val="20"/>
              </w:rPr>
              <w:t>Wat is PDCA cyclus?</w:t>
            </w:r>
            <w:r w:rsidR="00F1704E">
              <w:rPr>
                <w:i/>
                <w:sz w:val="20"/>
                <w:szCs w:val="20"/>
              </w:rPr>
              <w:t xml:space="preserve"> </w:t>
            </w:r>
            <w:r w:rsidRPr="00F1704E">
              <w:rPr>
                <w:i/>
                <w:sz w:val="20"/>
                <w:szCs w:val="20"/>
              </w:rPr>
              <w:t>videohttps://www.youtube.com/watch?v=yJUxC_JQ39Y</w:t>
            </w:r>
          </w:p>
          <w:p w:rsidR="001C13DD" w:rsidRPr="00F1704E" w:rsidRDefault="001C13DD" w:rsidP="001C13DD">
            <w:pPr>
              <w:pStyle w:val="Lijstalinea"/>
              <w:numPr>
                <w:ilvl w:val="0"/>
                <w:numId w:val="11"/>
              </w:numPr>
              <w:ind w:left="293" w:hanging="293"/>
              <w:rPr>
                <w:i/>
                <w:sz w:val="20"/>
                <w:szCs w:val="20"/>
              </w:rPr>
            </w:pPr>
            <w:r w:rsidRPr="00F1704E">
              <w:rPr>
                <w:i/>
                <w:sz w:val="20"/>
                <w:szCs w:val="20"/>
              </w:rPr>
              <w:t xml:space="preserve">Doel van het kwaliteitssysteem PDCA cyclus </w:t>
            </w:r>
          </w:p>
          <w:p w:rsidR="009755D6" w:rsidRPr="00F1704E" w:rsidRDefault="001C36BC" w:rsidP="009755D6">
            <w:pPr>
              <w:pStyle w:val="Lijstalinea"/>
              <w:numPr>
                <w:ilvl w:val="0"/>
                <w:numId w:val="11"/>
              </w:numPr>
              <w:ind w:left="293" w:hanging="293"/>
              <w:rPr>
                <w:i/>
                <w:sz w:val="20"/>
                <w:szCs w:val="20"/>
              </w:rPr>
            </w:pPr>
            <w:r w:rsidRPr="00F1704E">
              <w:rPr>
                <w:i/>
                <w:sz w:val="20"/>
                <w:szCs w:val="20"/>
              </w:rPr>
              <w:t xml:space="preserve">Toelichting HPI model </w:t>
            </w:r>
            <w:r w:rsidR="009755D6" w:rsidRPr="00F1704E">
              <w:rPr>
                <w:i/>
                <w:sz w:val="20"/>
                <w:szCs w:val="20"/>
              </w:rPr>
              <w:t xml:space="preserve">Human Performance Improvement (HPI) is een gestructureerde methode om prestaties van mens en organisatie op systeemniveau te verbeteren. HPI gaat uit van de gewenste organisatie-resultaten en legt de focus op concrete resultaten. </w:t>
            </w:r>
          </w:p>
          <w:p w:rsidR="001524BD" w:rsidRDefault="001C36BC" w:rsidP="009755D6">
            <w:pPr>
              <w:pStyle w:val="Lijstalinea"/>
              <w:numPr>
                <w:ilvl w:val="0"/>
                <w:numId w:val="11"/>
              </w:numPr>
              <w:ind w:left="293" w:hanging="293"/>
              <w:rPr>
                <w:i/>
                <w:sz w:val="20"/>
                <w:szCs w:val="20"/>
              </w:rPr>
            </w:pPr>
            <w:r w:rsidRPr="00F1704E">
              <w:rPr>
                <w:i/>
                <w:sz w:val="20"/>
                <w:szCs w:val="20"/>
              </w:rPr>
              <w:t>Kwaliteitsdomeinen (scherpbier 2.0)</w:t>
            </w:r>
          </w:p>
          <w:p w:rsidR="001339AF" w:rsidRPr="001339AF" w:rsidRDefault="001339AF" w:rsidP="001339AF">
            <w:pPr>
              <w:rPr>
                <w:i/>
                <w:sz w:val="20"/>
                <w:szCs w:val="20"/>
              </w:rPr>
            </w:pPr>
          </w:p>
          <w:p w:rsidR="00FB386F" w:rsidRPr="00F1704E" w:rsidRDefault="00FB386F" w:rsidP="009755D6">
            <w:pPr>
              <w:spacing w:after="0" w:line="240" w:lineRule="auto"/>
              <w:rPr>
                <w:sz w:val="20"/>
                <w:szCs w:val="20"/>
              </w:rPr>
            </w:pPr>
          </w:p>
        </w:tc>
        <w:tc>
          <w:tcPr>
            <w:tcW w:w="5046" w:type="dxa"/>
          </w:tcPr>
          <w:p w:rsidR="009755D6" w:rsidRPr="00F1704E" w:rsidRDefault="001C13DD" w:rsidP="001C36BC">
            <w:pPr>
              <w:pStyle w:val="Lijstalinea"/>
              <w:numPr>
                <w:ilvl w:val="0"/>
                <w:numId w:val="8"/>
              </w:numPr>
              <w:ind w:left="342" w:hanging="284"/>
              <w:rPr>
                <w:sz w:val="20"/>
                <w:szCs w:val="20"/>
              </w:rPr>
            </w:pPr>
            <w:r w:rsidRPr="00F1704E">
              <w:rPr>
                <w:sz w:val="20"/>
                <w:szCs w:val="20"/>
              </w:rPr>
              <w:t>Stafleden hebben k</w:t>
            </w:r>
            <w:r w:rsidR="00F673EE" w:rsidRPr="00F1704E">
              <w:rPr>
                <w:sz w:val="20"/>
                <w:szCs w:val="20"/>
              </w:rPr>
              <w:t>ennis a</w:t>
            </w:r>
            <w:r w:rsidR="009755D6" w:rsidRPr="00F1704E">
              <w:rPr>
                <w:sz w:val="20"/>
                <w:szCs w:val="20"/>
              </w:rPr>
              <w:t xml:space="preserve">chtergrond </w:t>
            </w:r>
            <w:r w:rsidRPr="00F1704E">
              <w:rPr>
                <w:sz w:val="20"/>
                <w:szCs w:val="20"/>
              </w:rPr>
              <w:t xml:space="preserve">over het </w:t>
            </w:r>
            <w:r w:rsidR="009755D6" w:rsidRPr="00F1704E">
              <w:rPr>
                <w:sz w:val="20"/>
                <w:szCs w:val="20"/>
              </w:rPr>
              <w:t>verbeteren van de prestatie</w:t>
            </w:r>
            <w:r w:rsidR="00F673EE" w:rsidRPr="00F1704E">
              <w:rPr>
                <w:sz w:val="20"/>
                <w:szCs w:val="20"/>
              </w:rPr>
              <w:t xml:space="preserve"> van mens en organisatie op systeem niveau</w:t>
            </w:r>
            <w:r w:rsidRPr="00F1704E">
              <w:rPr>
                <w:sz w:val="20"/>
                <w:szCs w:val="20"/>
              </w:rPr>
              <w:t>(HPI)</w:t>
            </w:r>
            <w:r w:rsidR="00F673EE" w:rsidRPr="00F1704E">
              <w:rPr>
                <w:sz w:val="20"/>
                <w:szCs w:val="20"/>
              </w:rPr>
              <w:t>.</w:t>
            </w:r>
            <w:r w:rsidR="009755D6" w:rsidRPr="00F1704E">
              <w:rPr>
                <w:sz w:val="20"/>
                <w:szCs w:val="20"/>
              </w:rPr>
              <w:t xml:space="preserve"> </w:t>
            </w:r>
          </w:p>
          <w:p w:rsidR="009755D6" w:rsidRPr="00F1704E" w:rsidRDefault="009755D6" w:rsidP="001C36BC">
            <w:pPr>
              <w:pStyle w:val="Lijstalinea"/>
              <w:numPr>
                <w:ilvl w:val="0"/>
                <w:numId w:val="8"/>
              </w:numPr>
              <w:ind w:left="342" w:hanging="284"/>
              <w:rPr>
                <w:sz w:val="20"/>
                <w:szCs w:val="20"/>
              </w:rPr>
            </w:pPr>
            <w:r w:rsidRPr="00F1704E">
              <w:rPr>
                <w:noProof/>
                <w:sz w:val="20"/>
                <w:szCs w:val="20"/>
              </w:rPr>
              <w:drawing>
                <wp:inline distT="0" distB="0" distL="0" distR="0">
                  <wp:extent cx="3015962" cy="210131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265" cy="2118939"/>
                          </a:xfrm>
                          <a:prstGeom prst="rect">
                            <a:avLst/>
                          </a:prstGeom>
                          <a:noFill/>
                          <a:ln>
                            <a:noFill/>
                          </a:ln>
                        </pic:spPr>
                      </pic:pic>
                    </a:graphicData>
                  </a:graphic>
                </wp:inline>
              </w:drawing>
            </w:r>
          </w:p>
          <w:p w:rsidR="001339AF" w:rsidRPr="00F1704E" w:rsidRDefault="001339AF" w:rsidP="001339AF">
            <w:pPr>
              <w:pStyle w:val="Lijstalinea"/>
              <w:numPr>
                <w:ilvl w:val="0"/>
                <w:numId w:val="8"/>
              </w:numPr>
              <w:ind w:left="342" w:hanging="284"/>
              <w:rPr>
                <w:sz w:val="20"/>
                <w:szCs w:val="20"/>
              </w:rPr>
            </w:pPr>
            <w:r>
              <w:rPr>
                <w:sz w:val="20"/>
                <w:szCs w:val="20"/>
              </w:rPr>
              <w:t>Stafleden hebben k</w:t>
            </w:r>
            <w:r w:rsidRPr="00F1704E">
              <w:rPr>
                <w:sz w:val="20"/>
                <w:szCs w:val="20"/>
              </w:rPr>
              <w:t xml:space="preserve">ennis </w:t>
            </w:r>
            <w:r>
              <w:rPr>
                <w:sz w:val="20"/>
                <w:szCs w:val="20"/>
              </w:rPr>
              <w:t xml:space="preserve"> van </w:t>
            </w:r>
            <w:r w:rsidRPr="00F1704E">
              <w:rPr>
                <w:sz w:val="20"/>
                <w:szCs w:val="20"/>
              </w:rPr>
              <w:t>systematiek achter de Demmingcyclus en de kwaliteitsdomeinen</w:t>
            </w:r>
          </w:p>
          <w:p w:rsidR="00105533" w:rsidRDefault="001339AF" w:rsidP="001C36BC">
            <w:pPr>
              <w:pStyle w:val="Lijstalinea"/>
              <w:numPr>
                <w:ilvl w:val="0"/>
                <w:numId w:val="8"/>
              </w:numPr>
              <w:ind w:left="342" w:hanging="284"/>
              <w:rPr>
                <w:sz w:val="20"/>
                <w:szCs w:val="20"/>
              </w:rPr>
            </w:pPr>
            <w:r>
              <w:rPr>
                <w:sz w:val="20"/>
                <w:szCs w:val="20"/>
              </w:rPr>
              <w:t xml:space="preserve">Stafleden zijn zich bewust geworden </w:t>
            </w:r>
            <w:r w:rsidR="00890A0B" w:rsidRPr="00F1704E">
              <w:rPr>
                <w:sz w:val="20"/>
                <w:szCs w:val="20"/>
              </w:rPr>
              <w:t xml:space="preserve">dat </w:t>
            </w:r>
            <w:r w:rsidR="001524BD" w:rsidRPr="00F1704E">
              <w:rPr>
                <w:sz w:val="20"/>
                <w:szCs w:val="20"/>
              </w:rPr>
              <w:t>PDCA cyclus</w:t>
            </w:r>
            <w:r w:rsidR="00890A0B" w:rsidRPr="00F1704E">
              <w:rPr>
                <w:sz w:val="20"/>
                <w:szCs w:val="20"/>
              </w:rPr>
              <w:t xml:space="preserve"> een</w:t>
            </w:r>
            <w:r w:rsidR="00F673EE" w:rsidRPr="00F1704E">
              <w:rPr>
                <w:sz w:val="20"/>
                <w:szCs w:val="20"/>
              </w:rPr>
              <w:t xml:space="preserve"> praktisch i</w:t>
            </w:r>
            <w:r w:rsidR="00890A0B" w:rsidRPr="00F1704E">
              <w:rPr>
                <w:sz w:val="20"/>
                <w:szCs w:val="20"/>
              </w:rPr>
              <w:t>nstru</w:t>
            </w:r>
            <w:r w:rsidR="001524BD" w:rsidRPr="00F1704E">
              <w:rPr>
                <w:sz w:val="20"/>
                <w:szCs w:val="20"/>
              </w:rPr>
              <w:t>ment voor de opleiding is</w:t>
            </w:r>
            <w:r w:rsidR="001C13DD" w:rsidRPr="00F1704E">
              <w:rPr>
                <w:sz w:val="20"/>
                <w:szCs w:val="20"/>
              </w:rPr>
              <w:t xml:space="preserve"> en kwaliteitssysteem een praktisch on</w:t>
            </w:r>
            <w:r w:rsidR="001C36BC" w:rsidRPr="00F1704E">
              <w:rPr>
                <w:sz w:val="20"/>
                <w:szCs w:val="20"/>
              </w:rPr>
              <w:t>derdeel van de organisatie moet zijn.</w:t>
            </w:r>
            <w:r w:rsidR="00890A0B" w:rsidRPr="00F1704E">
              <w:rPr>
                <w:sz w:val="20"/>
                <w:szCs w:val="20"/>
              </w:rPr>
              <w:t xml:space="preserve">  </w:t>
            </w:r>
          </w:p>
          <w:p w:rsidR="005E7B48" w:rsidRPr="00F1704E" w:rsidRDefault="005E7B48" w:rsidP="001C36BC">
            <w:pPr>
              <w:pStyle w:val="Lijstalinea"/>
              <w:numPr>
                <w:ilvl w:val="0"/>
                <w:numId w:val="8"/>
              </w:numPr>
              <w:ind w:left="342" w:hanging="284"/>
              <w:rPr>
                <w:sz w:val="20"/>
                <w:szCs w:val="20"/>
              </w:rPr>
            </w:pPr>
          </w:p>
        </w:tc>
      </w:tr>
      <w:tr w:rsidR="00AF1822" w:rsidRPr="00F1704E" w:rsidTr="008204C0">
        <w:tc>
          <w:tcPr>
            <w:tcW w:w="851" w:type="dxa"/>
            <w:vMerge/>
          </w:tcPr>
          <w:p w:rsidR="00FB386F" w:rsidRPr="00F1704E" w:rsidRDefault="00FB386F" w:rsidP="000866EF">
            <w:pPr>
              <w:rPr>
                <w:sz w:val="20"/>
                <w:szCs w:val="20"/>
              </w:rPr>
            </w:pPr>
          </w:p>
        </w:tc>
        <w:tc>
          <w:tcPr>
            <w:tcW w:w="1060" w:type="dxa"/>
          </w:tcPr>
          <w:p w:rsidR="00FB386F" w:rsidRPr="00F1704E" w:rsidRDefault="007A49F1" w:rsidP="00105533">
            <w:pPr>
              <w:rPr>
                <w:sz w:val="20"/>
                <w:szCs w:val="20"/>
              </w:rPr>
            </w:pPr>
            <w:r w:rsidRPr="00F1704E">
              <w:rPr>
                <w:sz w:val="20"/>
                <w:szCs w:val="20"/>
              </w:rPr>
              <w:t>4</w:t>
            </w:r>
            <w:r w:rsidR="00105533" w:rsidRPr="00F1704E">
              <w:rPr>
                <w:sz w:val="20"/>
                <w:szCs w:val="20"/>
              </w:rPr>
              <w:t>0</w:t>
            </w:r>
            <w:r w:rsidR="00FB386F" w:rsidRPr="00F1704E">
              <w:rPr>
                <w:sz w:val="20"/>
                <w:szCs w:val="20"/>
              </w:rPr>
              <w:t>’</w:t>
            </w:r>
          </w:p>
        </w:tc>
        <w:tc>
          <w:tcPr>
            <w:tcW w:w="3051" w:type="dxa"/>
          </w:tcPr>
          <w:p w:rsidR="005172A2" w:rsidRPr="00F1704E" w:rsidRDefault="001C36BC" w:rsidP="005172A2">
            <w:pPr>
              <w:rPr>
                <w:sz w:val="20"/>
                <w:szCs w:val="20"/>
              </w:rPr>
            </w:pPr>
            <w:r w:rsidRPr="00F1704E">
              <w:rPr>
                <w:sz w:val="20"/>
                <w:szCs w:val="20"/>
              </w:rPr>
              <w:t xml:space="preserve">Vormgeven aan Kwaliteitssysteem </w:t>
            </w:r>
          </w:p>
          <w:p w:rsidR="001339AF" w:rsidRPr="00F1704E" w:rsidRDefault="001339AF" w:rsidP="001339AF">
            <w:pPr>
              <w:rPr>
                <w:i/>
                <w:sz w:val="20"/>
                <w:szCs w:val="20"/>
                <w:u w:val="single"/>
              </w:rPr>
            </w:pPr>
            <w:r w:rsidRPr="00F1704E">
              <w:rPr>
                <w:i/>
                <w:sz w:val="20"/>
                <w:szCs w:val="20"/>
                <w:u w:val="single"/>
              </w:rPr>
              <w:t>Uitgangspunten:</w:t>
            </w:r>
          </w:p>
          <w:p w:rsidR="001339AF" w:rsidRPr="00F1704E" w:rsidRDefault="001339AF" w:rsidP="001339AF">
            <w:pPr>
              <w:pStyle w:val="Lijstalinea"/>
              <w:numPr>
                <w:ilvl w:val="0"/>
                <w:numId w:val="8"/>
              </w:numPr>
              <w:ind w:left="255" w:hanging="283"/>
              <w:rPr>
                <w:i/>
                <w:sz w:val="20"/>
                <w:szCs w:val="20"/>
              </w:rPr>
            </w:pPr>
            <w:r w:rsidRPr="00F1704E">
              <w:rPr>
                <w:i/>
                <w:sz w:val="20"/>
                <w:szCs w:val="20"/>
              </w:rPr>
              <w:t xml:space="preserve">Instrument van de opleiding (sturing te kunnen geven) </w:t>
            </w:r>
          </w:p>
          <w:p w:rsidR="001339AF" w:rsidRPr="00F1704E" w:rsidRDefault="001339AF" w:rsidP="001339AF">
            <w:pPr>
              <w:pStyle w:val="Lijstalinea"/>
              <w:numPr>
                <w:ilvl w:val="0"/>
                <w:numId w:val="8"/>
              </w:numPr>
              <w:ind w:left="255" w:hanging="283"/>
              <w:rPr>
                <w:i/>
                <w:sz w:val="20"/>
                <w:szCs w:val="20"/>
              </w:rPr>
            </w:pPr>
            <w:r w:rsidRPr="00F1704E">
              <w:rPr>
                <w:i/>
                <w:sz w:val="20"/>
                <w:szCs w:val="20"/>
              </w:rPr>
              <w:t xml:space="preserve">Belangrijk voor lerende organisatie (zowel positieve als negatieve ervaringen) </w:t>
            </w:r>
          </w:p>
          <w:p w:rsidR="001339AF" w:rsidRPr="00F1704E" w:rsidRDefault="001339AF" w:rsidP="001339AF">
            <w:pPr>
              <w:pStyle w:val="Lijstalinea"/>
              <w:numPr>
                <w:ilvl w:val="0"/>
                <w:numId w:val="8"/>
              </w:numPr>
              <w:ind w:left="255" w:hanging="283"/>
              <w:rPr>
                <w:i/>
                <w:sz w:val="20"/>
                <w:szCs w:val="20"/>
              </w:rPr>
            </w:pPr>
            <w:r w:rsidRPr="00F1704E">
              <w:rPr>
                <w:i/>
                <w:sz w:val="20"/>
                <w:szCs w:val="20"/>
              </w:rPr>
              <w:t>Systeem van de organisatie/opleiding</w:t>
            </w:r>
          </w:p>
          <w:p w:rsidR="001339AF" w:rsidRPr="00F1704E" w:rsidRDefault="001339AF" w:rsidP="001339AF">
            <w:pPr>
              <w:pStyle w:val="Lijstalinea"/>
              <w:numPr>
                <w:ilvl w:val="0"/>
                <w:numId w:val="8"/>
              </w:numPr>
              <w:ind w:left="255" w:hanging="283"/>
              <w:rPr>
                <w:i/>
                <w:sz w:val="20"/>
                <w:szCs w:val="20"/>
              </w:rPr>
            </w:pPr>
            <w:r w:rsidRPr="00F1704E">
              <w:rPr>
                <w:i/>
                <w:sz w:val="20"/>
                <w:szCs w:val="20"/>
              </w:rPr>
              <w:t>Systeem dat er toe doet</w:t>
            </w:r>
          </w:p>
          <w:p w:rsidR="001339AF" w:rsidRPr="00F1704E" w:rsidRDefault="001339AF" w:rsidP="001339AF">
            <w:pPr>
              <w:pStyle w:val="Lijstalinea"/>
              <w:numPr>
                <w:ilvl w:val="0"/>
                <w:numId w:val="8"/>
              </w:numPr>
              <w:ind w:left="255" w:hanging="283"/>
              <w:rPr>
                <w:i/>
                <w:sz w:val="20"/>
                <w:szCs w:val="20"/>
              </w:rPr>
            </w:pPr>
            <w:r w:rsidRPr="00F1704E">
              <w:rPr>
                <w:i/>
                <w:sz w:val="20"/>
                <w:szCs w:val="20"/>
              </w:rPr>
              <w:t>Gefocust op zaken die van belang zijn</w:t>
            </w:r>
          </w:p>
          <w:p w:rsidR="001339AF" w:rsidRPr="00F1704E" w:rsidRDefault="001339AF" w:rsidP="001339AF">
            <w:pPr>
              <w:pStyle w:val="Lijstalinea"/>
              <w:numPr>
                <w:ilvl w:val="0"/>
                <w:numId w:val="8"/>
              </w:numPr>
              <w:ind w:left="255" w:hanging="283"/>
              <w:rPr>
                <w:i/>
                <w:sz w:val="20"/>
                <w:szCs w:val="20"/>
              </w:rPr>
            </w:pPr>
            <w:r w:rsidRPr="00F1704E">
              <w:rPr>
                <w:i/>
                <w:sz w:val="20"/>
                <w:szCs w:val="20"/>
              </w:rPr>
              <w:t>Systeem werkt continue initieert en identificeert verbeteringen</w:t>
            </w:r>
          </w:p>
          <w:p w:rsidR="001339AF" w:rsidRDefault="001339AF" w:rsidP="001339AF">
            <w:pPr>
              <w:pStyle w:val="Lijstalinea"/>
              <w:numPr>
                <w:ilvl w:val="0"/>
                <w:numId w:val="8"/>
              </w:numPr>
              <w:ind w:left="255" w:hanging="283"/>
              <w:rPr>
                <w:i/>
                <w:sz w:val="20"/>
                <w:szCs w:val="20"/>
              </w:rPr>
            </w:pPr>
            <w:r w:rsidRPr="00F1704E">
              <w:rPr>
                <w:i/>
                <w:sz w:val="20"/>
                <w:szCs w:val="20"/>
              </w:rPr>
              <w:t>Systeem draagt bij aan de organisatiedoelstellingen</w:t>
            </w:r>
          </w:p>
          <w:p w:rsidR="00105533" w:rsidRPr="001339AF" w:rsidRDefault="001339AF" w:rsidP="001339AF">
            <w:pPr>
              <w:pStyle w:val="Lijstalinea"/>
              <w:numPr>
                <w:ilvl w:val="0"/>
                <w:numId w:val="8"/>
              </w:numPr>
              <w:ind w:left="255" w:hanging="283"/>
              <w:rPr>
                <w:i/>
                <w:sz w:val="20"/>
                <w:szCs w:val="20"/>
              </w:rPr>
            </w:pPr>
            <w:r w:rsidRPr="00F1704E">
              <w:rPr>
                <w:i/>
                <w:sz w:val="20"/>
                <w:szCs w:val="20"/>
              </w:rPr>
              <w:t xml:space="preserve"> </w:t>
            </w:r>
            <w:r w:rsidRPr="001339AF">
              <w:rPr>
                <w:i/>
                <w:sz w:val="20"/>
                <w:szCs w:val="20"/>
              </w:rPr>
              <w:t>gericht optimaliseren van de leerdoelen</w:t>
            </w:r>
          </w:p>
          <w:p w:rsidR="00105533" w:rsidRPr="00F1704E" w:rsidRDefault="00105533" w:rsidP="005172A2">
            <w:pPr>
              <w:rPr>
                <w:sz w:val="20"/>
                <w:szCs w:val="20"/>
              </w:rPr>
            </w:pPr>
          </w:p>
          <w:p w:rsidR="00105533" w:rsidRPr="00F1704E" w:rsidRDefault="00105533" w:rsidP="005172A2">
            <w:pPr>
              <w:rPr>
                <w:sz w:val="20"/>
                <w:szCs w:val="20"/>
              </w:rPr>
            </w:pPr>
          </w:p>
          <w:p w:rsidR="00FB386F" w:rsidRPr="00F1704E" w:rsidRDefault="00FB386F" w:rsidP="001C36BC">
            <w:pPr>
              <w:pStyle w:val="Lijstalinea"/>
              <w:rPr>
                <w:sz w:val="20"/>
                <w:szCs w:val="20"/>
              </w:rPr>
            </w:pPr>
          </w:p>
        </w:tc>
        <w:tc>
          <w:tcPr>
            <w:tcW w:w="4133" w:type="dxa"/>
          </w:tcPr>
          <w:p w:rsidR="000B77DE" w:rsidRDefault="000B77DE" w:rsidP="000B77DE">
            <w:pPr>
              <w:spacing w:after="0" w:line="240" w:lineRule="auto"/>
              <w:rPr>
                <w:sz w:val="20"/>
                <w:szCs w:val="20"/>
              </w:rPr>
            </w:pPr>
            <w:r>
              <w:rPr>
                <w:sz w:val="20"/>
                <w:szCs w:val="20"/>
              </w:rPr>
              <w:t>Groepsopdracht</w:t>
            </w:r>
          </w:p>
          <w:p w:rsidR="000B77DE" w:rsidRPr="000B77DE" w:rsidRDefault="000B77DE" w:rsidP="000B77DE">
            <w:pPr>
              <w:spacing w:after="0" w:line="240" w:lineRule="auto"/>
              <w:rPr>
                <w:sz w:val="20"/>
                <w:szCs w:val="20"/>
              </w:rPr>
            </w:pPr>
          </w:p>
          <w:p w:rsidR="00267DB8" w:rsidRPr="00F1704E" w:rsidRDefault="001524BD" w:rsidP="00267DB8">
            <w:pPr>
              <w:pStyle w:val="Lijstalinea"/>
              <w:numPr>
                <w:ilvl w:val="0"/>
                <w:numId w:val="10"/>
              </w:numPr>
              <w:spacing w:after="0" w:line="240" w:lineRule="auto"/>
              <w:ind w:left="193" w:hanging="284"/>
              <w:rPr>
                <w:sz w:val="20"/>
                <w:szCs w:val="20"/>
              </w:rPr>
            </w:pPr>
            <w:r w:rsidRPr="00F1704E">
              <w:rPr>
                <w:sz w:val="20"/>
                <w:szCs w:val="20"/>
              </w:rPr>
              <w:t xml:space="preserve">Opdracht: </w:t>
            </w:r>
            <w:r w:rsidR="007A49F1" w:rsidRPr="00F1704E">
              <w:rPr>
                <w:sz w:val="20"/>
                <w:szCs w:val="20"/>
              </w:rPr>
              <w:t>A</w:t>
            </w:r>
            <w:r w:rsidR="009755D6" w:rsidRPr="00F1704E">
              <w:rPr>
                <w:sz w:val="20"/>
                <w:szCs w:val="20"/>
              </w:rPr>
              <w:t>nalyse o</w:t>
            </w:r>
            <w:r w:rsidR="005172A2" w:rsidRPr="00F1704E">
              <w:rPr>
                <w:sz w:val="20"/>
                <w:szCs w:val="20"/>
              </w:rPr>
              <w:t xml:space="preserve">pdracht </w:t>
            </w:r>
            <w:r w:rsidR="007A49F1" w:rsidRPr="00F1704E">
              <w:rPr>
                <w:sz w:val="20"/>
                <w:szCs w:val="20"/>
              </w:rPr>
              <w:t xml:space="preserve">opzet </w:t>
            </w:r>
            <w:r w:rsidR="001C36BC" w:rsidRPr="00F1704E">
              <w:rPr>
                <w:sz w:val="20"/>
                <w:szCs w:val="20"/>
              </w:rPr>
              <w:t>n</w:t>
            </w:r>
            <w:r w:rsidR="00105533" w:rsidRPr="00F1704E">
              <w:rPr>
                <w:sz w:val="20"/>
                <w:szCs w:val="20"/>
              </w:rPr>
              <w:t>otulen opleidingsvergadering en ROGO</w:t>
            </w:r>
            <w:r w:rsidR="00F673EE" w:rsidRPr="00F1704E">
              <w:rPr>
                <w:sz w:val="20"/>
                <w:szCs w:val="20"/>
              </w:rPr>
              <w:t xml:space="preserve">  aan de hand van de kwaliteitsdomeinen</w:t>
            </w:r>
          </w:p>
          <w:p w:rsidR="00267DB8" w:rsidRPr="00F1704E" w:rsidRDefault="008204C0" w:rsidP="00267DB8">
            <w:pPr>
              <w:pStyle w:val="Lijstalinea"/>
              <w:numPr>
                <w:ilvl w:val="0"/>
                <w:numId w:val="10"/>
              </w:numPr>
              <w:spacing w:after="0" w:line="240" w:lineRule="auto"/>
              <w:ind w:left="193" w:hanging="284"/>
              <w:rPr>
                <w:sz w:val="20"/>
                <w:szCs w:val="20"/>
              </w:rPr>
            </w:pPr>
            <w:r w:rsidRPr="00F1704E">
              <w:rPr>
                <w:sz w:val="20"/>
                <w:szCs w:val="20"/>
              </w:rPr>
              <w:t>0pdracht: Vormgeven</w:t>
            </w:r>
            <w:r w:rsidR="00105533" w:rsidRPr="00F1704E">
              <w:rPr>
                <w:sz w:val="20"/>
                <w:szCs w:val="20"/>
              </w:rPr>
              <w:t xml:space="preserve"> aan kwaliteitssystematiek aan de hand van de domeinen.</w:t>
            </w:r>
          </w:p>
          <w:p w:rsidR="00FB386F" w:rsidRPr="00F1704E" w:rsidRDefault="00FB386F" w:rsidP="000866EF">
            <w:pPr>
              <w:rPr>
                <w:sz w:val="20"/>
                <w:szCs w:val="20"/>
              </w:rPr>
            </w:pPr>
          </w:p>
        </w:tc>
        <w:tc>
          <w:tcPr>
            <w:tcW w:w="5046" w:type="dxa"/>
          </w:tcPr>
          <w:p w:rsidR="00F673EE" w:rsidRPr="00F1704E" w:rsidRDefault="00F673EE" w:rsidP="001C13DD">
            <w:pPr>
              <w:pStyle w:val="Lijstalinea"/>
              <w:numPr>
                <w:ilvl w:val="0"/>
                <w:numId w:val="8"/>
              </w:numPr>
              <w:ind w:left="342" w:hanging="284"/>
              <w:rPr>
                <w:sz w:val="20"/>
                <w:szCs w:val="20"/>
              </w:rPr>
            </w:pPr>
            <w:r w:rsidRPr="00F1704E">
              <w:rPr>
                <w:sz w:val="20"/>
                <w:szCs w:val="20"/>
              </w:rPr>
              <w:t>Helder beeld van de GAP in  huidige PDCA cyclus</w:t>
            </w:r>
          </w:p>
          <w:p w:rsidR="001339AF" w:rsidRDefault="001C36BC" w:rsidP="001339AF">
            <w:pPr>
              <w:pStyle w:val="Lijstalinea"/>
              <w:numPr>
                <w:ilvl w:val="0"/>
                <w:numId w:val="8"/>
              </w:numPr>
              <w:ind w:left="295" w:hanging="237"/>
              <w:rPr>
                <w:sz w:val="20"/>
                <w:szCs w:val="20"/>
              </w:rPr>
            </w:pPr>
            <w:r w:rsidRPr="00F1704E">
              <w:rPr>
                <w:sz w:val="20"/>
                <w:szCs w:val="20"/>
              </w:rPr>
              <w:t xml:space="preserve">Opzet van een praktisch </w:t>
            </w:r>
            <w:r w:rsidR="00F673EE" w:rsidRPr="00F1704E">
              <w:rPr>
                <w:sz w:val="20"/>
                <w:szCs w:val="20"/>
              </w:rPr>
              <w:t>PDCA cyclus</w:t>
            </w:r>
            <w:r w:rsidR="001C13DD" w:rsidRPr="00F1704E">
              <w:rPr>
                <w:sz w:val="20"/>
                <w:szCs w:val="20"/>
              </w:rPr>
              <w:t xml:space="preserve"> </w:t>
            </w:r>
            <w:r w:rsidR="00F673EE" w:rsidRPr="00F1704E">
              <w:rPr>
                <w:sz w:val="20"/>
                <w:szCs w:val="20"/>
              </w:rPr>
              <w:t xml:space="preserve"> en </w:t>
            </w:r>
            <w:r w:rsidR="00377D49" w:rsidRPr="00F1704E">
              <w:rPr>
                <w:sz w:val="20"/>
                <w:szCs w:val="20"/>
              </w:rPr>
              <w:t xml:space="preserve">een </w:t>
            </w:r>
            <w:r w:rsidR="00F673EE" w:rsidRPr="00F1704E">
              <w:rPr>
                <w:sz w:val="20"/>
                <w:szCs w:val="20"/>
              </w:rPr>
              <w:t>helder format verslagleggi</w:t>
            </w:r>
            <w:r w:rsidR="00E7009B">
              <w:rPr>
                <w:sz w:val="20"/>
                <w:szCs w:val="20"/>
              </w:rPr>
              <w:t>ng</w:t>
            </w:r>
          </w:p>
          <w:p w:rsidR="00F673EE" w:rsidRDefault="00E7009B" w:rsidP="00E7009B">
            <w:pPr>
              <w:pStyle w:val="Lijstalinea"/>
              <w:ind w:left="58"/>
              <w:rPr>
                <w:sz w:val="20"/>
                <w:szCs w:val="20"/>
              </w:rPr>
            </w:pPr>
            <w:r>
              <w:rPr>
                <w:noProof/>
              </w:rPr>
              <w:drawing>
                <wp:inline distT="0" distB="0" distL="0" distR="0">
                  <wp:extent cx="2792600" cy="1651819"/>
                  <wp:effectExtent l="0" t="0" r="8255" b="5715"/>
                  <wp:docPr id="4" name="Afbeelding 4" descr="Afbeeldingsresultaat voor pdca de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dca demi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7690" cy="1666659"/>
                          </a:xfrm>
                          <a:prstGeom prst="rect">
                            <a:avLst/>
                          </a:prstGeom>
                          <a:noFill/>
                          <a:ln>
                            <a:noFill/>
                          </a:ln>
                        </pic:spPr>
                      </pic:pic>
                    </a:graphicData>
                  </a:graphic>
                </wp:inline>
              </w:drawing>
            </w:r>
          </w:p>
          <w:p w:rsidR="001339AF" w:rsidRPr="00F1704E" w:rsidRDefault="001339AF" w:rsidP="001339AF">
            <w:pPr>
              <w:pStyle w:val="Lijstalinea"/>
              <w:ind w:left="342"/>
              <w:rPr>
                <w:sz w:val="20"/>
                <w:szCs w:val="20"/>
              </w:rPr>
            </w:pPr>
          </w:p>
          <w:p w:rsidR="001C36BC" w:rsidRPr="00F1704E" w:rsidRDefault="00F673EE" w:rsidP="00F673EE">
            <w:pPr>
              <w:pStyle w:val="Lijstalinea"/>
              <w:numPr>
                <w:ilvl w:val="0"/>
                <w:numId w:val="8"/>
              </w:numPr>
              <w:ind w:left="342" w:hanging="284"/>
              <w:rPr>
                <w:sz w:val="20"/>
                <w:szCs w:val="20"/>
              </w:rPr>
            </w:pPr>
            <w:r w:rsidRPr="00F1704E">
              <w:rPr>
                <w:sz w:val="20"/>
                <w:szCs w:val="20"/>
              </w:rPr>
              <w:t>Duidelijke a</w:t>
            </w:r>
            <w:r w:rsidR="001C36BC" w:rsidRPr="00F1704E">
              <w:rPr>
                <w:sz w:val="20"/>
                <w:szCs w:val="20"/>
              </w:rPr>
              <w:t xml:space="preserve">fspraken </w:t>
            </w:r>
            <w:r w:rsidR="005E7B48">
              <w:rPr>
                <w:sz w:val="20"/>
                <w:szCs w:val="20"/>
              </w:rPr>
              <w:t xml:space="preserve">over </w:t>
            </w:r>
            <w:r w:rsidR="001C36BC" w:rsidRPr="00F1704E">
              <w:rPr>
                <w:sz w:val="20"/>
                <w:szCs w:val="20"/>
              </w:rPr>
              <w:t xml:space="preserve">integratie van de PDCA cyclus in de </w:t>
            </w:r>
            <w:r w:rsidR="00E7009B">
              <w:rPr>
                <w:sz w:val="20"/>
                <w:szCs w:val="20"/>
              </w:rPr>
              <w:t>opleiding</w:t>
            </w:r>
          </w:p>
          <w:p w:rsidR="00F673EE" w:rsidRPr="00F1704E" w:rsidRDefault="00F1704E" w:rsidP="00F673EE">
            <w:pPr>
              <w:pStyle w:val="Lijstalinea"/>
              <w:numPr>
                <w:ilvl w:val="0"/>
                <w:numId w:val="8"/>
              </w:numPr>
              <w:ind w:left="342" w:hanging="284"/>
              <w:rPr>
                <w:sz w:val="20"/>
                <w:szCs w:val="20"/>
              </w:rPr>
            </w:pPr>
            <w:r>
              <w:rPr>
                <w:sz w:val="20"/>
                <w:szCs w:val="20"/>
              </w:rPr>
              <w:t>Een h</w:t>
            </w:r>
            <w:r w:rsidR="00F673EE" w:rsidRPr="00F1704E">
              <w:rPr>
                <w:sz w:val="20"/>
                <w:szCs w:val="20"/>
              </w:rPr>
              <w:t>elder</w:t>
            </w:r>
            <w:r>
              <w:rPr>
                <w:sz w:val="20"/>
                <w:szCs w:val="20"/>
              </w:rPr>
              <w:t xml:space="preserve"> PDCA</w:t>
            </w:r>
            <w:r w:rsidR="00F673EE" w:rsidRPr="00F1704E">
              <w:rPr>
                <w:sz w:val="20"/>
                <w:szCs w:val="20"/>
              </w:rPr>
              <w:t xml:space="preserve"> </w:t>
            </w:r>
            <w:r w:rsidR="001339AF">
              <w:rPr>
                <w:sz w:val="20"/>
                <w:szCs w:val="20"/>
              </w:rPr>
              <w:t xml:space="preserve">format </w:t>
            </w:r>
            <w:r w:rsidR="00F673EE" w:rsidRPr="00F1704E">
              <w:rPr>
                <w:sz w:val="20"/>
                <w:szCs w:val="20"/>
              </w:rPr>
              <w:t>opgesteld</w:t>
            </w:r>
            <w:r>
              <w:rPr>
                <w:sz w:val="20"/>
                <w:szCs w:val="20"/>
              </w:rPr>
              <w:t xml:space="preserve"> om de voortgang goed te kunnen monitoren</w:t>
            </w:r>
            <w:r w:rsidR="001339AF">
              <w:rPr>
                <w:sz w:val="20"/>
                <w:szCs w:val="20"/>
              </w:rPr>
              <w:t>.</w:t>
            </w:r>
          </w:p>
          <w:p w:rsidR="001C36BC" w:rsidRPr="00F1704E" w:rsidRDefault="001C36BC" w:rsidP="001C36BC">
            <w:pPr>
              <w:rPr>
                <w:sz w:val="20"/>
                <w:szCs w:val="20"/>
              </w:rPr>
            </w:pPr>
          </w:p>
        </w:tc>
      </w:tr>
      <w:tr w:rsidR="00AF1822" w:rsidRPr="00F1704E" w:rsidTr="008204C0">
        <w:trPr>
          <w:trHeight w:val="2874"/>
        </w:trPr>
        <w:tc>
          <w:tcPr>
            <w:tcW w:w="851" w:type="dxa"/>
            <w:shd w:val="clear" w:color="auto" w:fill="auto"/>
            <w:textDirection w:val="btLr"/>
          </w:tcPr>
          <w:p w:rsidR="00CA41EF" w:rsidRPr="00F1704E" w:rsidRDefault="00267DB8" w:rsidP="000866EF">
            <w:pPr>
              <w:ind w:left="113" w:right="113"/>
              <w:jc w:val="center"/>
              <w:rPr>
                <w:b/>
                <w:sz w:val="20"/>
                <w:szCs w:val="20"/>
              </w:rPr>
            </w:pPr>
            <w:r w:rsidRPr="00F1704E">
              <w:rPr>
                <w:b/>
                <w:sz w:val="20"/>
                <w:szCs w:val="20"/>
              </w:rPr>
              <w:lastRenderedPageBreak/>
              <w:t xml:space="preserve">Monitoren van de Voortgang: </w:t>
            </w:r>
            <w:r w:rsidR="00967A06" w:rsidRPr="00F1704E">
              <w:rPr>
                <w:b/>
                <w:sz w:val="20"/>
                <w:szCs w:val="20"/>
              </w:rPr>
              <w:t>Inte</w:t>
            </w:r>
            <w:r w:rsidRPr="00F1704E">
              <w:rPr>
                <w:b/>
                <w:sz w:val="20"/>
                <w:szCs w:val="20"/>
              </w:rPr>
              <w:t>rpreteren van de  resultaten eval</w:t>
            </w:r>
            <w:r w:rsidR="00967A06" w:rsidRPr="00F1704E">
              <w:rPr>
                <w:b/>
                <w:sz w:val="20"/>
                <w:szCs w:val="20"/>
              </w:rPr>
              <w:t>u</w:t>
            </w:r>
            <w:r w:rsidRPr="00F1704E">
              <w:rPr>
                <w:b/>
                <w:sz w:val="20"/>
                <w:szCs w:val="20"/>
              </w:rPr>
              <w:t>a</w:t>
            </w:r>
            <w:r w:rsidR="00967A06" w:rsidRPr="00F1704E">
              <w:rPr>
                <w:b/>
                <w:sz w:val="20"/>
                <w:szCs w:val="20"/>
              </w:rPr>
              <w:t>ties</w:t>
            </w:r>
          </w:p>
        </w:tc>
        <w:tc>
          <w:tcPr>
            <w:tcW w:w="1060" w:type="dxa"/>
            <w:tcBorders>
              <w:bottom w:val="single" w:sz="4" w:space="0" w:color="auto"/>
            </w:tcBorders>
          </w:tcPr>
          <w:p w:rsidR="00CA41EF" w:rsidRPr="00F1704E" w:rsidRDefault="007A49F1" w:rsidP="000866EF">
            <w:pPr>
              <w:rPr>
                <w:sz w:val="20"/>
                <w:szCs w:val="20"/>
              </w:rPr>
            </w:pPr>
            <w:r w:rsidRPr="00F1704E">
              <w:rPr>
                <w:sz w:val="20"/>
                <w:szCs w:val="20"/>
              </w:rPr>
              <w:t>3</w:t>
            </w:r>
            <w:r w:rsidR="001C36BC" w:rsidRPr="00F1704E">
              <w:rPr>
                <w:sz w:val="20"/>
                <w:szCs w:val="20"/>
              </w:rPr>
              <w:t>0</w:t>
            </w:r>
            <w:r w:rsidR="00377D49" w:rsidRPr="00F1704E">
              <w:rPr>
                <w:sz w:val="20"/>
                <w:szCs w:val="20"/>
              </w:rPr>
              <w:t>’</w:t>
            </w:r>
          </w:p>
        </w:tc>
        <w:tc>
          <w:tcPr>
            <w:tcW w:w="3051" w:type="dxa"/>
            <w:tcBorders>
              <w:bottom w:val="single" w:sz="4" w:space="0" w:color="auto"/>
            </w:tcBorders>
            <w:shd w:val="clear" w:color="auto" w:fill="auto"/>
          </w:tcPr>
          <w:p w:rsidR="007A49F1" w:rsidRPr="00F1704E" w:rsidRDefault="007A49F1" w:rsidP="000866EF">
            <w:pPr>
              <w:rPr>
                <w:sz w:val="20"/>
                <w:szCs w:val="20"/>
              </w:rPr>
            </w:pPr>
            <w:r w:rsidRPr="00F1704E">
              <w:rPr>
                <w:sz w:val="20"/>
                <w:szCs w:val="20"/>
              </w:rPr>
              <w:t xml:space="preserve">Aan de slag met het </w:t>
            </w:r>
            <w:r w:rsidR="001339AF">
              <w:rPr>
                <w:sz w:val="20"/>
                <w:szCs w:val="20"/>
              </w:rPr>
              <w:t>evaluatie</w:t>
            </w:r>
            <w:r w:rsidRPr="00F1704E">
              <w:rPr>
                <w:sz w:val="20"/>
                <w:szCs w:val="20"/>
              </w:rPr>
              <w:t>systeem</w:t>
            </w:r>
          </w:p>
          <w:p w:rsidR="00CA41EF" w:rsidRPr="00F1704E" w:rsidRDefault="00CA41EF" w:rsidP="001339AF">
            <w:pPr>
              <w:rPr>
                <w:sz w:val="20"/>
                <w:szCs w:val="20"/>
              </w:rPr>
            </w:pPr>
          </w:p>
        </w:tc>
        <w:tc>
          <w:tcPr>
            <w:tcW w:w="4133" w:type="dxa"/>
            <w:tcBorders>
              <w:bottom w:val="single" w:sz="4" w:space="0" w:color="auto"/>
            </w:tcBorders>
            <w:shd w:val="clear" w:color="auto" w:fill="auto"/>
          </w:tcPr>
          <w:p w:rsidR="001339AF" w:rsidRDefault="00377D49" w:rsidP="00377D49">
            <w:pPr>
              <w:rPr>
                <w:sz w:val="20"/>
                <w:szCs w:val="20"/>
              </w:rPr>
            </w:pPr>
            <w:r w:rsidRPr="00F1704E">
              <w:rPr>
                <w:sz w:val="20"/>
                <w:szCs w:val="20"/>
              </w:rPr>
              <w:t xml:space="preserve">Opdracht: </w:t>
            </w:r>
            <w:r w:rsidR="001339AF">
              <w:rPr>
                <w:sz w:val="20"/>
                <w:szCs w:val="20"/>
              </w:rPr>
              <w:t>Evaluatie van de opleiding</w:t>
            </w:r>
          </w:p>
          <w:p w:rsidR="00377D49" w:rsidRPr="00F1704E" w:rsidRDefault="00377D49" w:rsidP="00377D49">
            <w:pPr>
              <w:rPr>
                <w:sz w:val="20"/>
                <w:szCs w:val="20"/>
              </w:rPr>
            </w:pPr>
            <w:r w:rsidRPr="00F1704E">
              <w:rPr>
                <w:sz w:val="20"/>
                <w:szCs w:val="20"/>
              </w:rPr>
              <w:t>analyseren uitkomsten</w:t>
            </w:r>
            <w:r w:rsidR="0090622B" w:rsidRPr="00F1704E">
              <w:rPr>
                <w:sz w:val="20"/>
                <w:szCs w:val="20"/>
              </w:rPr>
              <w:t xml:space="preserve"> evaluaties 2018</w:t>
            </w:r>
            <w:r w:rsidRPr="00F1704E">
              <w:rPr>
                <w:sz w:val="20"/>
                <w:szCs w:val="20"/>
              </w:rPr>
              <w:t xml:space="preserve"> D-rect/</w:t>
            </w:r>
            <w:r w:rsidR="008204C0">
              <w:rPr>
                <w:sz w:val="20"/>
                <w:szCs w:val="20"/>
              </w:rPr>
              <w:t xml:space="preserve"> </w:t>
            </w:r>
            <w:r w:rsidRPr="00F1704E">
              <w:rPr>
                <w:sz w:val="20"/>
                <w:szCs w:val="20"/>
              </w:rPr>
              <w:t xml:space="preserve">Set Q </w:t>
            </w:r>
            <w:r w:rsidR="008204C0" w:rsidRPr="00F1704E">
              <w:rPr>
                <w:sz w:val="20"/>
                <w:szCs w:val="20"/>
              </w:rPr>
              <w:t>etc.</w:t>
            </w:r>
            <w:r w:rsidR="0090622B" w:rsidRPr="00F1704E">
              <w:rPr>
                <w:sz w:val="20"/>
                <w:szCs w:val="20"/>
              </w:rPr>
              <w:t xml:space="preserve"> </w:t>
            </w:r>
            <w:r w:rsidRPr="00F1704E">
              <w:rPr>
                <w:sz w:val="20"/>
                <w:szCs w:val="20"/>
              </w:rPr>
              <w:t>analyseren</w:t>
            </w:r>
            <w:r w:rsidR="0090622B" w:rsidRPr="00F1704E">
              <w:rPr>
                <w:sz w:val="20"/>
                <w:szCs w:val="20"/>
              </w:rPr>
              <w:t xml:space="preserve"> </w:t>
            </w:r>
            <w:r w:rsidRPr="00F1704E">
              <w:rPr>
                <w:sz w:val="20"/>
                <w:szCs w:val="20"/>
              </w:rPr>
              <w:t xml:space="preserve"> aan de hand van criteria: </w:t>
            </w:r>
          </w:p>
          <w:p w:rsidR="0090622B" w:rsidRPr="00F1704E" w:rsidRDefault="00377D49" w:rsidP="00F803E2">
            <w:pPr>
              <w:pStyle w:val="Lijstalinea"/>
              <w:numPr>
                <w:ilvl w:val="0"/>
                <w:numId w:val="14"/>
              </w:numPr>
              <w:ind w:left="220" w:hanging="142"/>
              <w:rPr>
                <w:i/>
                <w:sz w:val="20"/>
                <w:szCs w:val="20"/>
              </w:rPr>
            </w:pPr>
            <w:r w:rsidRPr="00F1704E">
              <w:rPr>
                <w:i/>
                <w:sz w:val="20"/>
                <w:szCs w:val="20"/>
              </w:rPr>
              <w:t>Data</w:t>
            </w:r>
            <w:r w:rsidR="0090622B" w:rsidRPr="00F1704E">
              <w:rPr>
                <w:i/>
                <w:sz w:val="20"/>
                <w:szCs w:val="20"/>
              </w:rPr>
              <w:t xml:space="preserve"> </w:t>
            </w:r>
            <w:r w:rsidRPr="00F1704E">
              <w:rPr>
                <w:i/>
                <w:sz w:val="20"/>
                <w:szCs w:val="20"/>
              </w:rPr>
              <w:t>&amp; inform</w:t>
            </w:r>
            <w:r w:rsidR="0090622B" w:rsidRPr="00F1704E">
              <w:rPr>
                <w:i/>
                <w:sz w:val="20"/>
                <w:szCs w:val="20"/>
              </w:rPr>
              <w:t>atie</w:t>
            </w:r>
          </w:p>
          <w:p w:rsidR="0090622B" w:rsidRPr="00F1704E" w:rsidRDefault="00377D49" w:rsidP="00F803E2">
            <w:pPr>
              <w:pStyle w:val="Lijstalinea"/>
              <w:numPr>
                <w:ilvl w:val="0"/>
                <w:numId w:val="14"/>
              </w:numPr>
              <w:ind w:left="220" w:hanging="142"/>
              <w:rPr>
                <w:i/>
                <w:sz w:val="20"/>
                <w:szCs w:val="20"/>
              </w:rPr>
            </w:pPr>
            <w:r w:rsidRPr="00F1704E">
              <w:rPr>
                <w:i/>
                <w:sz w:val="20"/>
                <w:szCs w:val="20"/>
              </w:rPr>
              <w:t>Heldere</w:t>
            </w:r>
            <w:r w:rsidR="0090622B" w:rsidRPr="00F1704E">
              <w:rPr>
                <w:i/>
                <w:sz w:val="20"/>
                <w:szCs w:val="20"/>
              </w:rPr>
              <w:t xml:space="preserve"> </w:t>
            </w:r>
            <w:r w:rsidRPr="00F1704E">
              <w:rPr>
                <w:i/>
                <w:sz w:val="20"/>
                <w:szCs w:val="20"/>
              </w:rPr>
              <w:t>opleidings</w:t>
            </w:r>
            <w:r w:rsidR="0090622B" w:rsidRPr="00F1704E">
              <w:rPr>
                <w:i/>
                <w:sz w:val="20"/>
                <w:szCs w:val="20"/>
              </w:rPr>
              <w:t>doelen</w:t>
            </w:r>
          </w:p>
          <w:p w:rsidR="0090622B" w:rsidRPr="00F1704E" w:rsidRDefault="00377D49" w:rsidP="00F803E2">
            <w:pPr>
              <w:pStyle w:val="Lijstalinea"/>
              <w:numPr>
                <w:ilvl w:val="0"/>
                <w:numId w:val="14"/>
              </w:numPr>
              <w:ind w:left="220" w:hanging="142"/>
              <w:rPr>
                <w:i/>
                <w:sz w:val="20"/>
                <w:szCs w:val="20"/>
              </w:rPr>
            </w:pPr>
            <w:r w:rsidRPr="00F1704E">
              <w:rPr>
                <w:i/>
                <w:sz w:val="20"/>
                <w:szCs w:val="20"/>
              </w:rPr>
              <w:t xml:space="preserve"> bronnen,</w:t>
            </w:r>
            <w:r w:rsidR="0090622B" w:rsidRPr="00F1704E">
              <w:rPr>
                <w:i/>
                <w:sz w:val="20"/>
                <w:szCs w:val="20"/>
              </w:rPr>
              <w:t xml:space="preserve"> </w:t>
            </w:r>
            <w:r w:rsidRPr="00F1704E">
              <w:rPr>
                <w:i/>
                <w:sz w:val="20"/>
                <w:szCs w:val="20"/>
              </w:rPr>
              <w:t>tools en omgeving</w:t>
            </w:r>
          </w:p>
          <w:p w:rsidR="0090622B" w:rsidRPr="00F1704E" w:rsidRDefault="0090622B" w:rsidP="00F803E2">
            <w:pPr>
              <w:pStyle w:val="Lijstalinea"/>
              <w:numPr>
                <w:ilvl w:val="0"/>
                <w:numId w:val="14"/>
              </w:numPr>
              <w:ind w:left="220" w:hanging="142"/>
              <w:rPr>
                <w:i/>
                <w:sz w:val="20"/>
                <w:szCs w:val="20"/>
              </w:rPr>
            </w:pPr>
            <w:r w:rsidRPr="00F1704E">
              <w:rPr>
                <w:i/>
                <w:sz w:val="20"/>
                <w:szCs w:val="20"/>
              </w:rPr>
              <w:t>Structuur proces en procedure</w:t>
            </w:r>
          </w:p>
          <w:p w:rsidR="0090622B" w:rsidRPr="00F1704E" w:rsidRDefault="0090622B" w:rsidP="00F803E2">
            <w:pPr>
              <w:pStyle w:val="Lijstalinea"/>
              <w:numPr>
                <w:ilvl w:val="0"/>
                <w:numId w:val="14"/>
              </w:numPr>
              <w:ind w:left="220" w:hanging="142"/>
              <w:rPr>
                <w:i/>
                <w:sz w:val="20"/>
                <w:szCs w:val="20"/>
              </w:rPr>
            </w:pPr>
            <w:r w:rsidRPr="00F1704E">
              <w:rPr>
                <w:i/>
                <w:sz w:val="20"/>
                <w:szCs w:val="20"/>
              </w:rPr>
              <w:t>Individuele capaciteit</w:t>
            </w:r>
          </w:p>
          <w:p w:rsidR="0090622B" w:rsidRPr="00F1704E" w:rsidRDefault="0090622B" w:rsidP="00F803E2">
            <w:pPr>
              <w:pStyle w:val="Lijstalinea"/>
              <w:numPr>
                <w:ilvl w:val="0"/>
                <w:numId w:val="14"/>
              </w:numPr>
              <w:ind w:left="220" w:hanging="142"/>
              <w:rPr>
                <w:i/>
                <w:sz w:val="20"/>
                <w:szCs w:val="20"/>
              </w:rPr>
            </w:pPr>
            <w:r w:rsidRPr="00F1704E">
              <w:rPr>
                <w:i/>
                <w:sz w:val="20"/>
                <w:szCs w:val="20"/>
              </w:rPr>
              <w:t>Motivatie &amp;verwachtingen</w:t>
            </w:r>
          </w:p>
          <w:p w:rsidR="0090622B" w:rsidRPr="00F1704E" w:rsidRDefault="0090622B" w:rsidP="00F803E2">
            <w:pPr>
              <w:pStyle w:val="Lijstalinea"/>
              <w:numPr>
                <w:ilvl w:val="0"/>
                <w:numId w:val="14"/>
              </w:numPr>
              <w:ind w:left="220" w:hanging="142"/>
              <w:rPr>
                <w:i/>
                <w:sz w:val="20"/>
                <w:szCs w:val="20"/>
              </w:rPr>
            </w:pPr>
            <w:r w:rsidRPr="00F1704E">
              <w:rPr>
                <w:i/>
                <w:sz w:val="20"/>
                <w:szCs w:val="20"/>
              </w:rPr>
              <w:t>Consequenties, incentive en beloning</w:t>
            </w:r>
            <w:r w:rsidR="00377D49" w:rsidRPr="00F1704E">
              <w:rPr>
                <w:i/>
                <w:sz w:val="20"/>
                <w:szCs w:val="20"/>
              </w:rPr>
              <w:t xml:space="preserve"> </w:t>
            </w:r>
          </w:p>
          <w:p w:rsidR="00CA41EF" w:rsidRPr="00F1704E" w:rsidRDefault="0090622B" w:rsidP="00F803E2">
            <w:pPr>
              <w:pStyle w:val="Lijstalinea"/>
              <w:numPr>
                <w:ilvl w:val="0"/>
                <w:numId w:val="14"/>
              </w:numPr>
              <w:ind w:left="220" w:hanging="142"/>
              <w:rPr>
                <w:sz w:val="20"/>
                <w:szCs w:val="20"/>
              </w:rPr>
            </w:pPr>
            <w:r w:rsidRPr="00F1704E">
              <w:rPr>
                <w:i/>
                <w:sz w:val="20"/>
                <w:szCs w:val="20"/>
              </w:rPr>
              <w:t>Vaardigheden en kennis</w:t>
            </w:r>
            <w:r w:rsidR="00377D49" w:rsidRPr="00F1704E">
              <w:rPr>
                <w:sz w:val="20"/>
                <w:szCs w:val="20"/>
              </w:rPr>
              <w:t xml:space="preserve"> </w:t>
            </w:r>
          </w:p>
        </w:tc>
        <w:tc>
          <w:tcPr>
            <w:tcW w:w="5046" w:type="dxa"/>
            <w:tcBorders>
              <w:bottom w:val="single" w:sz="4" w:space="0" w:color="auto"/>
            </w:tcBorders>
            <w:shd w:val="clear" w:color="auto" w:fill="auto"/>
          </w:tcPr>
          <w:p w:rsidR="00ED405D" w:rsidRPr="00F1704E" w:rsidRDefault="00ED405D" w:rsidP="00ED405D">
            <w:pPr>
              <w:pStyle w:val="Lijstalinea"/>
              <w:numPr>
                <w:ilvl w:val="0"/>
                <w:numId w:val="14"/>
              </w:numPr>
              <w:rPr>
                <w:sz w:val="20"/>
                <w:szCs w:val="20"/>
              </w:rPr>
            </w:pPr>
            <w:r w:rsidRPr="00F1704E">
              <w:rPr>
                <w:sz w:val="20"/>
                <w:szCs w:val="20"/>
              </w:rPr>
              <w:t>Stafleden worden zich bewust dat evaluatie gericht moet zijn op het analyseren van de gap tussen de gewenste performance en de daadwerkelijke performance.</w:t>
            </w:r>
          </w:p>
          <w:p w:rsidR="00ED405D" w:rsidRPr="00F1704E" w:rsidRDefault="00ED405D" w:rsidP="00ED405D">
            <w:pPr>
              <w:pStyle w:val="Lijstalinea"/>
              <w:numPr>
                <w:ilvl w:val="0"/>
                <w:numId w:val="14"/>
              </w:numPr>
              <w:rPr>
                <w:sz w:val="20"/>
                <w:szCs w:val="20"/>
              </w:rPr>
            </w:pPr>
            <w:r w:rsidRPr="00F1704E">
              <w:rPr>
                <w:sz w:val="20"/>
                <w:szCs w:val="20"/>
              </w:rPr>
              <w:t>Kunnen systematisch analyseren aan de hand van c</w:t>
            </w:r>
            <w:r w:rsidR="00F1704E" w:rsidRPr="00F1704E">
              <w:rPr>
                <w:sz w:val="20"/>
                <w:szCs w:val="20"/>
              </w:rPr>
              <w:t>r</w:t>
            </w:r>
            <w:r w:rsidRPr="00F1704E">
              <w:rPr>
                <w:sz w:val="20"/>
                <w:szCs w:val="20"/>
              </w:rPr>
              <w:t>iteria.</w:t>
            </w:r>
          </w:p>
          <w:p w:rsidR="00CA41EF" w:rsidRPr="00F1704E" w:rsidRDefault="00967A06" w:rsidP="00ED405D">
            <w:pPr>
              <w:pStyle w:val="Lijstalinea"/>
              <w:numPr>
                <w:ilvl w:val="0"/>
                <w:numId w:val="14"/>
              </w:numPr>
              <w:rPr>
                <w:rFonts w:cs="Arial"/>
                <w:sz w:val="20"/>
                <w:szCs w:val="20"/>
              </w:rPr>
            </w:pPr>
            <w:r w:rsidRPr="00F1704E">
              <w:rPr>
                <w:rFonts w:cs="Arial"/>
                <w:sz w:val="20"/>
                <w:szCs w:val="20"/>
              </w:rPr>
              <w:t>Uitkomsten evalu</w:t>
            </w:r>
            <w:r w:rsidR="001C36BC" w:rsidRPr="00F1704E">
              <w:rPr>
                <w:rFonts w:cs="Arial"/>
                <w:sz w:val="20"/>
                <w:szCs w:val="20"/>
              </w:rPr>
              <w:t>at</w:t>
            </w:r>
            <w:r w:rsidRPr="00F1704E">
              <w:rPr>
                <w:rFonts w:cs="Arial"/>
                <w:sz w:val="20"/>
                <w:szCs w:val="20"/>
              </w:rPr>
              <w:t>ie worden adequaat ver</w:t>
            </w:r>
            <w:r w:rsidR="00ED405D" w:rsidRPr="00F1704E">
              <w:rPr>
                <w:rFonts w:cs="Arial"/>
                <w:sz w:val="20"/>
                <w:szCs w:val="20"/>
              </w:rPr>
              <w:t>taald naar concrete interventies</w:t>
            </w:r>
          </w:p>
        </w:tc>
      </w:tr>
      <w:tr w:rsidR="00ED405D" w:rsidRPr="00F1704E" w:rsidTr="008204C0">
        <w:trPr>
          <w:trHeight w:val="1545"/>
        </w:trPr>
        <w:tc>
          <w:tcPr>
            <w:tcW w:w="851" w:type="dxa"/>
            <w:shd w:val="clear" w:color="auto" w:fill="auto"/>
            <w:textDirection w:val="btLr"/>
          </w:tcPr>
          <w:p w:rsidR="00ED405D" w:rsidRPr="00D21A30" w:rsidRDefault="00ED405D" w:rsidP="000866EF">
            <w:pPr>
              <w:ind w:left="113" w:right="113"/>
              <w:jc w:val="center"/>
              <w:rPr>
                <w:b/>
                <w:sz w:val="20"/>
                <w:szCs w:val="20"/>
                <w:lang w:val="en-GB"/>
              </w:rPr>
            </w:pPr>
            <w:r w:rsidRPr="00D21A30">
              <w:rPr>
                <w:b/>
                <w:sz w:val="20"/>
                <w:szCs w:val="20"/>
                <w:lang w:val="en-GB"/>
              </w:rPr>
              <w:t xml:space="preserve">Van feedback </w:t>
            </w:r>
            <w:proofErr w:type="spellStart"/>
            <w:r w:rsidRPr="00D21A30">
              <w:rPr>
                <w:b/>
                <w:sz w:val="20"/>
                <w:szCs w:val="20"/>
                <w:lang w:val="en-GB"/>
              </w:rPr>
              <w:t>naar</w:t>
            </w:r>
            <w:proofErr w:type="spellEnd"/>
            <w:r w:rsidRPr="00D21A30">
              <w:rPr>
                <w:b/>
                <w:sz w:val="20"/>
                <w:szCs w:val="20"/>
                <w:lang w:val="en-GB"/>
              </w:rPr>
              <w:t xml:space="preserve"> </w:t>
            </w:r>
            <w:proofErr w:type="spellStart"/>
            <w:r w:rsidRPr="00D21A30">
              <w:rPr>
                <w:b/>
                <w:sz w:val="20"/>
                <w:szCs w:val="20"/>
                <w:lang w:val="en-GB"/>
              </w:rPr>
              <w:t>feedforward</w:t>
            </w:r>
            <w:proofErr w:type="spellEnd"/>
            <w:r w:rsidR="00D21A30">
              <w:rPr>
                <w:b/>
                <w:sz w:val="20"/>
                <w:szCs w:val="20"/>
                <w:lang w:val="en-GB"/>
              </w:rPr>
              <w:t xml:space="preserve"> &amp; feed u</w:t>
            </w:r>
            <w:r w:rsidR="00D21A30" w:rsidRPr="00D21A30">
              <w:rPr>
                <w:b/>
                <w:sz w:val="20"/>
                <w:szCs w:val="20"/>
                <w:lang w:val="en-GB"/>
              </w:rPr>
              <w:t>pward</w:t>
            </w:r>
          </w:p>
        </w:tc>
        <w:tc>
          <w:tcPr>
            <w:tcW w:w="1060" w:type="dxa"/>
            <w:tcBorders>
              <w:bottom w:val="single" w:sz="4" w:space="0" w:color="auto"/>
            </w:tcBorders>
          </w:tcPr>
          <w:p w:rsidR="00ED405D" w:rsidRPr="00D21A30" w:rsidRDefault="00ED405D" w:rsidP="000866EF">
            <w:pPr>
              <w:rPr>
                <w:sz w:val="20"/>
                <w:szCs w:val="20"/>
                <w:lang w:val="en-GB"/>
              </w:rPr>
            </w:pPr>
          </w:p>
        </w:tc>
        <w:tc>
          <w:tcPr>
            <w:tcW w:w="12230" w:type="dxa"/>
            <w:gridSpan w:val="3"/>
            <w:tcBorders>
              <w:bottom w:val="single" w:sz="4" w:space="0" w:color="auto"/>
            </w:tcBorders>
            <w:shd w:val="clear" w:color="auto" w:fill="auto"/>
          </w:tcPr>
          <w:p w:rsidR="003026B9" w:rsidRPr="001339AF" w:rsidRDefault="00D21A30" w:rsidP="004913FB">
            <w:pPr>
              <w:rPr>
                <w:rFonts w:eastAsia="Gill Sans MT" w:cstheme="minorHAnsi"/>
                <w:b/>
                <w:sz w:val="20"/>
                <w:szCs w:val="20"/>
              </w:rPr>
            </w:pPr>
            <w:r>
              <w:rPr>
                <w:rFonts w:eastAsia="Gill Sans MT" w:cstheme="minorHAnsi"/>
                <w:b/>
                <w:noProof/>
                <w:sz w:val="20"/>
                <w:szCs w:val="20"/>
              </w:rPr>
              <w:drawing>
                <wp:anchor distT="0" distB="0" distL="114300" distR="114300" simplePos="0" relativeHeight="251658240" behindDoc="0" locked="0" layoutInCell="1" allowOverlap="1">
                  <wp:simplePos x="0" y="0"/>
                  <wp:positionH relativeFrom="column">
                    <wp:posOffset>4491990</wp:posOffset>
                  </wp:positionH>
                  <wp:positionV relativeFrom="paragraph">
                    <wp:posOffset>69215</wp:posOffset>
                  </wp:positionV>
                  <wp:extent cx="3167380" cy="1542415"/>
                  <wp:effectExtent l="19050" t="0" r="0" b="0"/>
                  <wp:wrapSquare wrapText="bothSides"/>
                  <wp:docPr id="1" name="Picture 1" descr="Afbeeldingsresultaat voor feedforward behavi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fbeeldingsresultaat voor feedforward behavior">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7380" cy="1542415"/>
                          </a:xfrm>
                          <a:prstGeom prst="rect">
                            <a:avLst/>
                          </a:prstGeom>
                          <a:noFill/>
                          <a:extLst/>
                        </pic:spPr>
                      </pic:pic>
                    </a:graphicData>
                  </a:graphic>
                </wp:anchor>
              </w:drawing>
            </w:r>
            <w:r w:rsidR="00F1704E" w:rsidRPr="001339AF">
              <w:rPr>
                <w:rFonts w:eastAsia="Gill Sans MT" w:cstheme="minorHAnsi"/>
                <w:b/>
                <w:sz w:val="20"/>
                <w:szCs w:val="20"/>
              </w:rPr>
              <w:t>Toelichting</w:t>
            </w:r>
          </w:p>
          <w:p w:rsidR="004913FB" w:rsidRPr="001339AF" w:rsidRDefault="00755498" w:rsidP="004913FB">
            <w:pPr>
              <w:rPr>
                <w:rFonts w:cstheme="minorHAnsi"/>
                <w:sz w:val="20"/>
                <w:szCs w:val="20"/>
              </w:rPr>
            </w:pPr>
            <w:hyperlink r:id="rId10" w:history="1">
              <w:r w:rsidR="004913FB" w:rsidRPr="001339AF">
                <w:rPr>
                  <w:rStyle w:val="Hyperlink"/>
                  <w:rFonts w:cstheme="minorHAnsi"/>
                  <w:sz w:val="20"/>
                  <w:szCs w:val="20"/>
                </w:rPr>
                <w:t>https://www.leiderschapontwikkelen.nl/video/stop-feedback-start-feedforward/</w:t>
              </w:r>
            </w:hyperlink>
          </w:p>
          <w:p w:rsidR="00F1704E" w:rsidRPr="001339AF" w:rsidRDefault="00F1704E" w:rsidP="00ED405D">
            <w:pPr>
              <w:rPr>
                <w:rFonts w:cstheme="minorHAnsi"/>
                <w:sz w:val="20"/>
                <w:szCs w:val="20"/>
              </w:rPr>
            </w:pPr>
            <w:r w:rsidRPr="001339AF">
              <w:rPr>
                <w:rFonts w:cstheme="minorHAnsi"/>
                <w:sz w:val="20"/>
                <w:szCs w:val="20"/>
              </w:rPr>
              <w:t>De feedforward methode is er op gericht om gevraagde adviezen of tips met elkaar te delen met als doel er samen beter van te worden. </w:t>
            </w:r>
            <w:r w:rsidRPr="00F1704E">
              <w:rPr>
                <w:rFonts w:cstheme="minorHAnsi"/>
                <w:sz w:val="20"/>
                <w:szCs w:val="20"/>
              </w:rPr>
              <w:t>Het aangaan van een feedforward-gesprek met de ander levert een gevoel van plezier op wat stimulerend is om dit vaker te gaan doen</w:t>
            </w:r>
            <w:r w:rsidRPr="001339AF">
              <w:rPr>
                <w:rFonts w:cstheme="minorHAnsi"/>
                <w:sz w:val="20"/>
                <w:szCs w:val="20"/>
              </w:rPr>
              <w:t xml:space="preserve"> </w:t>
            </w:r>
            <w:r w:rsidRPr="00F1704E">
              <w:rPr>
                <w:rFonts w:cstheme="minorHAnsi"/>
                <w:sz w:val="20"/>
                <w:szCs w:val="20"/>
              </w:rPr>
              <w:t>Feedforward is gericht op de toekomst waar we maximale invloed op hebben.</w:t>
            </w:r>
            <w:r w:rsidRPr="001339AF">
              <w:rPr>
                <w:rFonts w:cstheme="minorHAnsi"/>
                <w:sz w:val="20"/>
                <w:szCs w:val="20"/>
              </w:rPr>
              <w:t xml:space="preserve"> </w:t>
            </w:r>
            <w:r w:rsidRPr="00F1704E">
              <w:rPr>
                <w:rFonts w:cstheme="minorHAnsi"/>
                <w:sz w:val="20"/>
                <w:szCs w:val="20"/>
              </w:rPr>
              <w:t>Voor de ontvanger geldt: Feedforward vergroot de mogelijke opties die je in kunt zetten om in de toekomst succesvoller te zijn.</w:t>
            </w:r>
            <w:r w:rsidRPr="001339AF">
              <w:rPr>
                <w:rFonts w:cstheme="minorHAnsi"/>
                <w:sz w:val="20"/>
                <w:szCs w:val="20"/>
              </w:rPr>
              <w:t xml:space="preserve"> </w:t>
            </w:r>
            <w:r w:rsidRPr="00F1704E">
              <w:rPr>
                <w:rFonts w:cstheme="minorHAnsi"/>
                <w:sz w:val="20"/>
                <w:szCs w:val="20"/>
              </w:rPr>
              <w:t>Feedforward is gericht op datgene waar we zelf graag beter in willen worden, dus we staan er erg voor open.</w:t>
            </w:r>
          </w:p>
          <w:p w:rsidR="004913FB" w:rsidRPr="001339AF" w:rsidRDefault="004913FB" w:rsidP="00ED405D">
            <w:pPr>
              <w:rPr>
                <w:rFonts w:cstheme="minorHAnsi"/>
                <w:b/>
                <w:sz w:val="20"/>
                <w:szCs w:val="20"/>
              </w:rPr>
            </w:pPr>
            <w:r w:rsidRPr="001339AF">
              <w:rPr>
                <w:rFonts w:cstheme="minorHAnsi"/>
                <w:b/>
                <w:sz w:val="20"/>
                <w:szCs w:val="20"/>
              </w:rPr>
              <w:t>Achtergrond:</w:t>
            </w:r>
          </w:p>
          <w:p w:rsidR="00ED405D" w:rsidRPr="001339AF" w:rsidRDefault="00ED405D" w:rsidP="00ED405D">
            <w:pPr>
              <w:rPr>
                <w:rFonts w:cstheme="minorHAnsi"/>
                <w:sz w:val="20"/>
                <w:szCs w:val="20"/>
              </w:rPr>
            </w:pPr>
            <w:r w:rsidRPr="001339AF">
              <w:rPr>
                <w:rFonts w:cstheme="minorHAnsi"/>
                <w:sz w:val="20"/>
                <w:szCs w:val="20"/>
              </w:rPr>
              <w:t>Feedback is niet alleen belangrijk voor de ontwikkeling van mensen maar ook organisatie</w:t>
            </w:r>
            <w:r w:rsidR="008204C0" w:rsidRPr="001339AF">
              <w:rPr>
                <w:rFonts w:cstheme="minorHAnsi"/>
                <w:sz w:val="20"/>
                <w:szCs w:val="20"/>
              </w:rPr>
              <w:t>.</w:t>
            </w:r>
            <w:r w:rsidRPr="001339AF">
              <w:rPr>
                <w:rFonts w:cstheme="minorHAnsi"/>
                <w:sz w:val="20"/>
                <w:szCs w:val="20"/>
              </w:rPr>
              <w:t xml:space="preserve"> Het is van belang dat de feedback gegeven wordt door een groep mensen die ook daadwerkelijk weet hoe het eraan toe gaat. Hoewel zinvol, blijkt uit onderzoek dat </w:t>
            </w:r>
            <w:r w:rsidRPr="001339AF">
              <w:rPr>
                <w:rFonts w:cstheme="minorHAnsi"/>
                <w:i/>
                <w:sz w:val="20"/>
                <w:szCs w:val="20"/>
              </w:rPr>
              <w:t>upward feedback</w:t>
            </w:r>
            <w:r w:rsidRPr="001339AF">
              <w:rPr>
                <w:rFonts w:cstheme="minorHAnsi"/>
                <w:sz w:val="20"/>
                <w:szCs w:val="20"/>
              </w:rPr>
              <w:t xml:space="preserve"> niet altijd even makkelijk gaat. Een reden hiervoor is dat er hiërarchische verschillen zijn tussen de feedbackgever (AIOS) en de ontvanger(s) van de feedback (de opleider). Ten eerste kunnen mensen met ‘macht’ minder geneigd zijn om snel advies te vragen en te gebruiken.</w:t>
            </w:r>
          </w:p>
          <w:p w:rsidR="00D21A30" w:rsidRDefault="00ED405D" w:rsidP="00486D97">
            <w:pPr>
              <w:rPr>
                <w:rFonts w:cstheme="minorHAnsi"/>
                <w:sz w:val="20"/>
                <w:szCs w:val="20"/>
              </w:rPr>
            </w:pPr>
            <w:r w:rsidRPr="001339AF">
              <w:rPr>
                <w:rFonts w:cstheme="minorHAnsi"/>
                <w:sz w:val="20"/>
                <w:szCs w:val="20"/>
              </w:rPr>
              <w:t>Ten tweede moeten ondergeschikten vertrouwen hebben in de bovengeschikte om feedback te geven. Wanneer ze cynisch zijn over hoe dit ontvangen zal worden, zullen ze hun feedback voor zichzelf houden, blijkt uit een studie gedaan. Daarnaast moeten ze goed weten dat ze</w:t>
            </w:r>
          </w:p>
          <w:p w:rsidR="00ED405D" w:rsidRDefault="00ED405D" w:rsidP="00486D97">
            <w:pPr>
              <w:rPr>
                <w:rFonts w:cs="Arial"/>
                <w:sz w:val="20"/>
                <w:szCs w:val="20"/>
              </w:rPr>
            </w:pPr>
            <w:r w:rsidRPr="001339AF">
              <w:rPr>
                <w:rFonts w:cstheme="minorHAnsi"/>
                <w:sz w:val="20"/>
                <w:szCs w:val="20"/>
              </w:rPr>
              <w:lastRenderedPageBreak/>
              <w:t xml:space="preserve"> überhaupt de feedback kunnen geven en hoe dat dan werkt. Als de feedbackgever bang is voor negatieve gevolgen (wraak) naar aanleiding van de feedback, zal hij/zij minder geneigd zijn de feedback te geven. Ook speelt de houding die de opleider aanneemt een rol: wanneer de leider er moeite in steekt om een goede relatie met de ondergeschikte op te bouwen en te onderhouden,  leidt dit ertoe dat de</w:t>
            </w:r>
            <w:r w:rsidR="00D76928" w:rsidRPr="001339AF">
              <w:rPr>
                <w:rFonts w:cstheme="minorHAnsi"/>
                <w:sz w:val="20"/>
                <w:szCs w:val="20"/>
              </w:rPr>
              <w:t xml:space="preserve"> </w:t>
            </w:r>
            <w:r w:rsidRPr="001339AF">
              <w:rPr>
                <w:rFonts w:cstheme="minorHAnsi"/>
                <w:sz w:val="20"/>
                <w:szCs w:val="20"/>
              </w:rPr>
              <w:t>ondergeschikten meer geneigd zijn feedback te geven</w:t>
            </w:r>
            <w:r w:rsidRPr="001339AF">
              <w:rPr>
                <w:rFonts w:cstheme="minorHAnsi"/>
                <w:sz w:val="20"/>
                <w:szCs w:val="20"/>
                <w:vertAlign w:val="superscript"/>
              </w:rPr>
              <w:t>5</w:t>
            </w:r>
            <w:r w:rsidRPr="001339AF">
              <w:rPr>
                <w:rFonts w:cstheme="minorHAnsi"/>
                <w:sz w:val="20"/>
                <w:szCs w:val="20"/>
              </w:rPr>
              <w:t>.</w:t>
            </w:r>
            <w:r w:rsidR="001339AF">
              <w:rPr>
                <w:rFonts w:cstheme="minorHAnsi"/>
                <w:sz w:val="20"/>
                <w:szCs w:val="20"/>
              </w:rPr>
              <w:t xml:space="preserve"> </w:t>
            </w:r>
            <w:r w:rsidRPr="001339AF">
              <w:rPr>
                <w:rFonts w:cstheme="minorHAnsi"/>
                <w:sz w:val="20"/>
                <w:szCs w:val="20"/>
              </w:rPr>
              <w:t xml:space="preserve">Ten slotte blijkt dat </w:t>
            </w:r>
            <w:r w:rsidRPr="001339AF">
              <w:rPr>
                <w:rFonts w:cstheme="minorHAnsi"/>
                <w:i/>
                <w:sz w:val="20"/>
                <w:szCs w:val="20"/>
              </w:rPr>
              <w:t>upward feedback</w:t>
            </w:r>
            <w:r w:rsidRPr="001339AF">
              <w:rPr>
                <w:rFonts w:cstheme="minorHAnsi"/>
                <w:sz w:val="20"/>
                <w:szCs w:val="20"/>
              </w:rPr>
              <w:t xml:space="preserve"> wel goede resultaten kan opleveren</w:t>
            </w:r>
            <w:r w:rsidRPr="001339AF">
              <w:rPr>
                <w:rFonts w:cstheme="minorHAnsi"/>
                <w:sz w:val="20"/>
                <w:szCs w:val="20"/>
                <w:vertAlign w:val="superscript"/>
              </w:rPr>
              <w:t>6</w:t>
            </w:r>
            <w:r w:rsidRPr="001339AF">
              <w:rPr>
                <w:rFonts w:cstheme="minorHAnsi"/>
                <w:sz w:val="20"/>
                <w:szCs w:val="20"/>
              </w:rPr>
              <w:t>, dus dat het gebruikt zou moeten worden, zeker gezien het feit dat ondergeschikten veel weten van de bovengeschikte door dagelijkse samenwerking</w:t>
            </w:r>
            <w:r w:rsidRPr="001339AF">
              <w:rPr>
                <w:rFonts w:cstheme="minorHAnsi"/>
                <w:sz w:val="20"/>
                <w:szCs w:val="20"/>
                <w:vertAlign w:val="superscript"/>
              </w:rPr>
              <w:t>4</w:t>
            </w:r>
            <w:r w:rsidRPr="001339AF">
              <w:rPr>
                <w:rFonts w:cstheme="minorHAnsi"/>
                <w:sz w:val="20"/>
                <w:szCs w:val="20"/>
              </w:rPr>
              <w:t>.</w:t>
            </w:r>
            <w:r w:rsidRPr="00F1704E">
              <w:rPr>
                <w:rFonts w:cs="Arial"/>
                <w:sz w:val="20"/>
                <w:szCs w:val="20"/>
              </w:rPr>
              <w:t xml:space="preserve"> </w:t>
            </w:r>
          </w:p>
          <w:p w:rsidR="001A14D4" w:rsidRDefault="001A14D4" w:rsidP="00486D97">
            <w:pPr>
              <w:rPr>
                <w:rFonts w:cs="Arial"/>
                <w:sz w:val="20"/>
                <w:szCs w:val="20"/>
              </w:rPr>
            </w:pPr>
          </w:p>
          <w:p w:rsidR="001A14D4" w:rsidRPr="001339AF" w:rsidRDefault="001A14D4" w:rsidP="00486D97">
            <w:pPr>
              <w:rPr>
                <w:rFonts w:cstheme="minorHAnsi"/>
                <w:sz w:val="20"/>
                <w:szCs w:val="20"/>
              </w:rPr>
            </w:pPr>
          </w:p>
        </w:tc>
      </w:tr>
      <w:tr w:rsidR="00AF1822" w:rsidRPr="00F1704E" w:rsidTr="008204C0">
        <w:trPr>
          <w:trHeight w:val="2874"/>
        </w:trPr>
        <w:tc>
          <w:tcPr>
            <w:tcW w:w="851" w:type="dxa"/>
            <w:vMerge w:val="restart"/>
            <w:shd w:val="clear" w:color="auto" w:fill="auto"/>
            <w:textDirection w:val="btLr"/>
          </w:tcPr>
          <w:p w:rsidR="00FB386F" w:rsidRPr="00F1704E" w:rsidRDefault="00D21A30" w:rsidP="000866EF">
            <w:pPr>
              <w:ind w:left="113" w:right="113"/>
              <w:jc w:val="center"/>
              <w:rPr>
                <w:sz w:val="20"/>
                <w:szCs w:val="20"/>
              </w:rPr>
            </w:pPr>
            <w:r>
              <w:rPr>
                <w:b/>
                <w:sz w:val="20"/>
                <w:szCs w:val="20"/>
                <w:lang w:val="en-GB"/>
              </w:rPr>
              <w:lastRenderedPageBreak/>
              <w:t xml:space="preserve">Van </w:t>
            </w:r>
            <w:proofErr w:type="spellStart"/>
            <w:r w:rsidRPr="00D21A30">
              <w:rPr>
                <w:b/>
                <w:sz w:val="20"/>
                <w:szCs w:val="20"/>
                <w:lang w:val="en-GB"/>
              </w:rPr>
              <w:t>Eval</w:t>
            </w:r>
            <w:r>
              <w:rPr>
                <w:b/>
                <w:sz w:val="20"/>
                <w:szCs w:val="20"/>
                <w:lang w:val="en-GB"/>
              </w:rPr>
              <w:t>uatie</w:t>
            </w:r>
            <w:proofErr w:type="spellEnd"/>
            <w:r>
              <w:rPr>
                <w:b/>
                <w:sz w:val="20"/>
                <w:szCs w:val="20"/>
                <w:lang w:val="en-GB"/>
              </w:rPr>
              <w:t xml:space="preserve"> </w:t>
            </w:r>
            <w:proofErr w:type="spellStart"/>
            <w:r>
              <w:rPr>
                <w:b/>
                <w:sz w:val="20"/>
                <w:szCs w:val="20"/>
                <w:lang w:val="en-GB"/>
              </w:rPr>
              <w:t>naar</w:t>
            </w:r>
            <w:proofErr w:type="spellEnd"/>
            <w:r>
              <w:rPr>
                <w:b/>
                <w:sz w:val="20"/>
                <w:szCs w:val="20"/>
                <w:lang w:val="en-GB"/>
              </w:rPr>
              <w:t xml:space="preserve"> </w:t>
            </w:r>
            <w:proofErr w:type="spellStart"/>
            <w:r>
              <w:rPr>
                <w:b/>
                <w:sz w:val="20"/>
                <w:szCs w:val="20"/>
                <w:lang w:val="en-GB"/>
              </w:rPr>
              <w:t>implementatie</w:t>
            </w:r>
            <w:proofErr w:type="spellEnd"/>
          </w:p>
        </w:tc>
        <w:tc>
          <w:tcPr>
            <w:tcW w:w="1060" w:type="dxa"/>
            <w:tcBorders>
              <w:bottom w:val="single" w:sz="4" w:space="0" w:color="auto"/>
            </w:tcBorders>
          </w:tcPr>
          <w:p w:rsidR="00FB386F" w:rsidRPr="00F1704E" w:rsidRDefault="00486D97" w:rsidP="000866EF">
            <w:pPr>
              <w:rPr>
                <w:sz w:val="20"/>
                <w:szCs w:val="20"/>
              </w:rPr>
            </w:pPr>
            <w:r w:rsidRPr="00F1704E">
              <w:rPr>
                <w:sz w:val="20"/>
                <w:szCs w:val="20"/>
              </w:rPr>
              <w:t>5</w:t>
            </w:r>
            <w:r w:rsidR="000179E7" w:rsidRPr="00F1704E">
              <w:rPr>
                <w:sz w:val="20"/>
                <w:szCs w:val="20"/>
              </w:rPr>
              <w:t>’</w:t>
            </w:r>
          </w:p>
        </w:tc>
        <w:tc>
          <w:tcPr>
            <w:tcW w:w="3051" w:type="dxa"/>
            <w:tcBorders>
              <w:bottom w:val="single" w:sz="4" w:space="0" w:color="auto"/>
            </w:tcBorders>
            <w:shd w:val="clear" w:color="auto" w:fill="auto"/>
          </w:tcPr>
          <w:p w:rsidR="00ED405D" w:rsidRPr="00F1704E" w:rsidRDefault="008204C0" w:rsidP="00ED405D">
            <w:pPr>
              <w:rPr>
                <w:sz w:val="20"/>
                <w:szCs w:val="20"/>
              </w:rPr>
            </w:pPr>
            <w:r>
              <w:rPr>
                <w:sz w:val="20"/>
                <w:szCs w:val="20"/>
              </w:rPr>
              <w:t>Verdieping:</w:t>
            </w:r>
            <w:r w:rsidR="00ED405D" w:rsidRPr="00F1704E">
              <w:rPr>
                <w:sz w:val="20"/>
                <w:szCs w:val="20"/>
              </w:rPr>
              <w:t xml:space="preserve"> evaluatie</w:t>
            </w:r>
            <w:r>
              <w:rPr>
                <w:sz w:val="20"/>
                <w:szCs w:val="20"/>
              </w:rPr>
              <w:t xml:space="preserve"> van de </w:t>
            </w:r>
            <w:r w:rsidR="00ED405D" w:rsidRPr="00F1704E">
              <w:rPr>
                <w:sz w:val="20"/>
                <w:szCs w:val="20"/>
              </w:rPr>
              <w:t>Performance:</w:t>
            </w:r>
          </w:p>
          <w:p w:rsidR="00FB386F" w:rsidRPr="00D21A30" w:rsidRDefault="00ED405D" w:rsidP="00ED405D">
            <w:pPr>
              <w:rPr>
                <w:i/>
                <w:sz w:val="20"/>
                <w:szCs w:val="20"/>
              </w:rPr>
            </w:pPr>
            <w:r w:rsidRPr="00F1704E">
              <w:rPr>
                <w:i/>
                <w:sz w:val="20"/>
                <w:szCs w:val="20"/>
              </w:rPr>
              <w:t xml:space="preserve">SETQ (System of Evaluation of Teaching Qualities) meet opleiderskwaliteiten van individuele opleiders. Er zijn vijf zogenaamde opleidingsaspecten waarop zij worden geëvalueerd, te weten: het opleidingsklimaat, de bejegening van de a(n)ios, de communicatie over leerdoelen/verwachtingen, het geven van feedback aan de a(n)ios en toetsing van de a(n)ios. </w:t>
            </w:r>
          </w:p>
        </w:tc>
        <w:tc>
          <w:tcPr>
            <w:tcW w:w="4133" w:type="dxa"/>
            <w:tcBorders>
              <w:bottom w:val="single" w:sz="4" w:space="0" w:color="auto"/>
            </w:tcBorders>
            <w:shd w:val="clear" w:color="auto" w:fill="auto"/>
          </w:tcPr>
          <w:p w:rsidR="00F1704E" w:rsidRDefault="00ED405D" w:rsidP="000866EF">
            <w:pPr>
              <w:rPr>
                <w:sz w:val="20"/>
                <w:szCs w:val="20"/>
              </w:rPr>
            </w:pPr>
            <w:r w:rsidRPr="00F1704E">
              <w:rPr>
                <w:sz w:val="20"/>
                <w:szCs w:val="20"/>
              </w:rPr>
              <w:t xml:space="preserve">Korte theoretisch uitleg </w:t>
            </w:r>
            <w:r w:rsidR="00D76928" w:rsidRPr="00F1704E">
              <w:rPr>
                <w:sz w:val="20"/>
                <w:szCs w:val="20"/>
              </w:rPr>
              <w:t>aan de hand van de uitkomsten evaluatie</w:t>
            </w:r>
            <w:r w:rsidR="00F1704E">
              <w:rPr>
                <w:sz w:val="20"/>
                <w:szCs w:val="20"/>
              </w:rPr>
              <w:t xml:space="preserve"> verdieping aanbrengen.</w:t>
            </w:r>
          </w:p>
          <w:p w:rsidR="00FB386F" w:rsidRPr="00F1704E" w:rsidRDefault="00F1704E" w:rsidP="000866EF">
            <w:pPr>
              <w:rPr>
                <w:sz w:val="20"/>
                <w:szCs w:val="20"/>
              </w:rPr>
            </w:pPr>
            <w:r>
              <w:rPr>
                <w:sz w:val="20"/>
                <w:szCs w:val="20"/>
              </w:rPr>
              <w:t xml:space="preserve">De </w:t>
            </w:r>
            <w:r w:rsidR="00D76928" w:rsidRPr="00F1704E">
              <w:rPr>
                <w:sz w:val="20"/>
                <w:szCs w:val="20"/>
              </w:rPr>
              <w:t xml:space="preserve"> begeleiding van de stafleden</w:t>
            </w:r>
            <w:r>
              <w:rPr>
                <w:sz w:val="20"/>
                <w:szCs w:val="20"/>
              </w:rPr>
              <w:t xml:space="preserve"> is uit te splitsen in vier </w:t>
            </w:r>
            <w:r w:rsidR="00D76928" w:rsidRPr="00F1704E">
              <w:rPr>
                <w:sz w:val="20"/>
                <w:szCs w:val="20"/>
              </w:rPr>
              <w:t>elementen:</w:t>
            </w:r>
          </w:p>
          <w:p w:rsidR="00D76928" w:rsidRPr="00F1704E" w:rsidRDefault="00D76928" w:rsidP="001339AF">
            <w:pPr>
              <w:pStyle w:val="Lijstalinea"/>
              <w:numPr>
                <w:ilvl w:val="0"/>
                <w:numId w:val="16"/>
              </w:numPr>
              <w:ind w:left="175" w:hanging="141"/>
              <w:rPr>
                <w:i/>
                <w:sz w:val="20"/>
                <w:szCs w:val="20"/>
              </w:rPr>
            </w:pPr>
            <w:r w:rsidRPr="00F1704E">
              <w:rPr>
                <w:i/>
                <w:sz w:val="20"/>
                <w:szCs w:val="20"/>
              </w:rPr>
              <w:t>Rolmodel (impliciet leren)</w:t>
            </w:r>
          </w:p>
          <w:p w:rsidR="00D76928" w:rsidRPr="00F1704E" w:rsidRDefault="00D76928" w:rsidP="001339AF">
            <w:pPr>
              <w:pStyle w:val="Lijstalinea"/>
              <w:numPr>
                <w:ilvl w:val="0"/>
                <w:numId w:val="16"/>
              </w:numPr>
              <w:ind w:left="175" w:hanging="141"/>
              <w:rPr>
                <w:i/>
                <w:sz w:val="20"/>
                <w:szCs w:val="20"/>
              </w:rPr>
            </w:pPr>
            <w:r w:rsidRPr="00F1704E">
              <w:rPr>
                <w:i/>
                <w:sz w:val="20"/>
                <w:szCs w:val="20"/>
              </w:rPr>
              <w:t xml:space="preserve">Coaching ( geven van concrete feedback en vragen </w:t>
            </w:r>
            <w:r w:rsidR="001339AF">
              <w:rPr>
                <w:i/>
                <w:sz w:val="20"/>
                <w:szCs w:val="20"/>
              </w:rPr>
              <w:t xml:space="preserve">stimuleren </w:t>
            </w:r>
            <w:r w:rsidR="008204C0" w:rsidRPr="00F1704E">
              <w:rPr>
                <w:i/>
                <w:sz w:val="20"/>
                <w:szCs w:val="20"/>
              </w:rPr>
              <w:t>bewustwording</w:t>
            </w:r>
            <w:r w:rsidRPr="00F1704E">
              <w:rPr>
                <w:i/>
                <w:sz w:val="20"/>
                <w:szCs w:val="20"/>
              </w:rPr>
              <w:t xml:space="preserve"> handelen)</w:t>
            </w:r>
          </w:p>
          <w:p w:rsidR="00D76928" w:rsidRPr="00F1704E" w:rsidRDefault="00D76928" w:rsidP="001339AF">
            <w:pPr>
              <w:pStyle w:val="Lijstalinea"/>
              <w:numPr>
                <w:ilvl w:val="0"/>
                <w:numId w:val="16"/>
              </w:numPr>
              <w:ind w:left="175" w:hanging="141"/>
              <w:rPr>
                <w:i/>
                <w:sz w:val="20"/>
                <w:szCs w:val="20"/>
              </w:rPr>
            </w:pPr>
            <w:r w:rsidRPr="00F1704E">
              <w:rPr>
                <w:i/>
                <w:sz w:val="20"/>
                <w:szCs w:val="20"/>
              </w:rPr>
              <w:t>Articulatie (geven van feedback</w:t>
            </w:r>
            <w:r w:rsidR="00F1704E" w:rsidRPr="00F1704E">
              <w:rPr>
                <w:i/>
                <w:sz w:val="20"/>
                <w:szCs w:val="20"/>
              </w:rPr>
              <w:t xml:space="preserve"> </w:t>
            </w:r>
            <w:r w:rsidRPr="00F1704E">
              <w:rPr>
                <w:i/>
                <w:sz w:val="20"/>
                <w:szCs w:val="20"/>
              </w:rPr>
              <w:t>en stimuleren leggen van verbanden)</w:t>
            </w:r>
          </w:p>
          <w:p w:rsidR="00D76928" w:rsidRDefault="00D76928" w:rsidP="001339AF">
            <w:pPr>
              <w:pStyle w:val="Lijstalinea"/>
              <w:numPr>
                <w:ilvl w:val="0"/>
                <w:numId w:val="16"/>
              </w:numPr>
              <w:ind w:left="175" w:hanging="141"/>
              <w:rPr>
                <w:sz w:val="20"/>
                <w:szCs w:val="20"/>
              </w:rPr>
            </w:pPr>
            <w:r w:rsidRPr="00F1704E">
              <w:rPr>
                <w:i/>
                <w:sz w:val="20"/>
                <w:szCs w:val="20"/>
              </w:rPr>
              <w:t>Exploratie ( aanzetten tot reflectie en ops</w:t>
            </w:r>
            <w:bookmarkStart w:id="0" w:name="_GoBack"/>
            <w:bookmarkEnd w:id="0"/>
            <w:r w:rsidRPr="00F1704E">
              <w:rPr>
                <w:i/>
                <w:sz w:val="20"/>
                <w:szCs w:val="20"/>
              </w:rPr>
              <w:t>tellen van leerdoelen</w:t>
            </w:r>
            <w:r w:rsidR="00486D97" w:rsidRPr="00F1704E">
              <w:rPr>
                <w:i/>
                <w:sz w:val="20"/>
                <w:szCs w:val="20"/>
              </w:rPr>
              <w:t>)</w:t>
            </w:r>
            <w:r w:rsidRPr="00F1704E">
              <w:rPr>
                <w:sz w:val="20"/>
                <w:szCs w:val="20"/>
              </w:rPr>
              <w:t xml:space="preserve"> </w:t>
            </w:r>
          </w:p>
          <w:p w:rsidR="00F1704E" w:rsidRPr="00F1704E" w:rsidRDefault="00F1704E" w:rsidP="00F1704E">
            <w:pPr>
              <w:rPr>
                <w:sz w:val="20"/>
                <w:szCs w:val="20"/>
              </w:rPr>
            </w:pPr>
          </w:p>
        </w:tc>
        <w:tc>
          <w:tcPr>
            <w:tcW w:w="5046" w:type="dxa"/>
            <w:tcBorders>
              <w:bottom w:val="single" w:sz="4" w:space="0" w:color="auto"/>
            </w:tcBorders>
            <w:shd w:val="clear" w:color="auto" w:fill="auto"/>
          </w:tcPr>
          <w:p w:rsidR="00FB386F" w:rsidRPr="00F1704E" w:rsidRDefault="00F1704E" w:rsidP="000866EF">
            <w:pPr>
              <w:rPr>
                <w:sz w:val="20"/>
                <w:szCs w:val="20"/>
              </w:rPr>
            </w:pPr>
            <w:r>
              <w:rPr>
                <w:sz w:val="20"/>
                <w:szCs w:val="20"/>
              </w:rPr>
              <w:t>Kunnen verdieping in de evaluatiesystematiek aanbrengen</w:t>
            </w:r>
          </w:p>
        </w:tc>
      </w:tr>
      <w:tr w:rsidR="00F803E2" w:rsidRPr="00F1704E" w:rsidTr="00D21A30">
        <w:tc>
          <w:tcPr>
            <w:tcW w:w="851" w:type="dxa"/>
            <w:vMerge/>
            <w:tcBorders>
              <w:bottom w:val="single" w:sz="4" w:space="0" w:color="auto"/>
            </w:tcBorders>
            <w:shd w:val="pct10" w:color="auto" w:fill="auto"/>
          </w:tcPr>
          <w:p w:rsidR="005172A2" w:rsidRPr="00F1704E" w:rsidRDefault="005172A2" w:rsidP="005172A2">
            <w:pPr>
              <w:rPr>
                <w:sz w:val="20"/>
                <w:szCs w:val="20"/>
              </w:rPr>
            </w:pPr>
          </w:p>
        </w:tc>
        <w:tc>
          <w:tcPr>
            <w:tcW w:w="1060" w:type="dxa"/>
            <w:tcBorders>
              <w:bottom w:val="single" w:sz="4" w:space="0" w:color="auto"/>
            </w:tcBorders>
            <w:shd w:val="clear" w:color="auto" w:fill="FFFFFF" w:themeFill="background1"/>
          </w:tcPr>
          <w:p w:rsidR="005172A2" w:rsidRPr="00F1704E" w:rsidRDefault="004913FB" w:rsidP="005172A2">
            <w:pPr>
              <w:rPr>
                <w:sz w:val="20"/>
                <w:szCs w:val="20"/>
              </w:rPr>
            </w:pPr>
            <w:r>
              <w:rPr>
                <w:sz w:val="20"/>
                <w:szCs w:val="20"/>
              </w:rPr>
              <w:t>20</w:t>
            </w:r>
            <w:r w:rsidR="00D76928" w:rsidRPr="00F1704E">
              <w:rPr>
                <w:sz w:val="20"/>
                <w:szCs w:val="20"/>
              </w:rPr>
              <w:t>’</w:t>
            </w:r>
          </w:p>
        </w:tc>
        <w:tc>
          <w:tcPr>
            <w:tcW w:w="3051" w:type="dxa"/>
            <w:tcBorders>
              <w:bottom w:val="single" w:sz="4" w:space="0" w:color="auto"/>
            </w:tcBorders>
            <w:shd w:val="clear" w:color="auto" w:fill="FFFFFF" w:themeFill="background1"/>
          </w:tcPr>
          <w:p w:rsidR="005172A2" w:rsidRPr="00F1704E" w:rsidRDefault="00486D97" w:rsidP="00ED405D">
            <w:pPr>
              <w:rPr>
                <w:sz w:val="20"/>
                <w:szCs w:val="20"/>
              </w:rPr>
            </w:pPr>
            <w:r w:rsidRPr="00F1704E">
              <w:rPr>
                <w:sz w:val="20"/>
                <w:szCs w:val="20"/>
              </w:rPr>
              <w:t xml:space="preserve">Opleiding in </w:t>
            </w:r>
            <w:r w:rsidR="008204C0" w:rsidRPr="00F1704E">
              <w:rPr>
                <w:sz w:val="20"/>
                <w:szCs w:val="20"/>
              </w:rPr>
              <w:t>ontwikkeling:</w:t>
            </w:r>
            <w:r w:rsidR="001339AF">
              <w:rPr>
                <w:sz w:val="20"/>
                <w:szCs w:val="20"/>
              </w:rPr>
              <w:t xml:space="preserve"> inzetten van interventies realiseren van verbeteringen</w:t>
            </w:r>
          </w:p>
        </w:tc>
        <w:tc>
          <w:tcPr>
            <w:tcW w:w="4133" w:type="dxa"/>
            <w:tcBorders>
              <w:bottom w:val="single" w:sz="4" w:space="0" w:color="auto"/>
            </w:tcBorders>
            <w:shd w:val="clear" w:color="auto" w:fill="FFFFFF" w:themeFill="background1"/>
          </w:tcPr>
          <w:p w:rsidR="00D76928" w:rsidRPr="00D21A30" w:rsidRDefault="00486D97" w:rsidP="00AF1822">
            <w:pPr>
              <w:rPr>
                <w:sz w:val="20"/>
                <w:szCs w:val="20"/>
              </w:rPr>
            </w:pPr>
            <w:r w:rsidRPr="00F1704E">
              <w:rPr>
                <w:sz w:val="20"/>
                <w:szCs w:val="20"/>
              </w:rPr>
              <w:t>B</w:t>
            </w:r>
            <w:r w:rsidR="00D76928" w:rsidRPr="00F1704E">
              <w:rPr>
                <w:sz w:val="20"/>
                <w:szCs w:val="20"/>
              </w:rPr>
              <w:t xml:space="preserve">rainstormen </w:t>
            </w:r>
            <w:r w:rsidRPr="00F1704E">
              <w:rPr>
                <w:sz w:val="20"/>
                <w:szCs w:val="20"/>
              </w:rPr>
              <w:t xml:space="preserve">verdieping evaluatie en inzetten </w:t>
            </w:r>
            <w:r w:rsidR="00D76928" w:rsidRPr="00F1704E">
              <w:rPr>
                <w:sz w:val="20"/>
                <w:szCs w:val="20"/>
              </w:rPr>
              <w:t>interventie</w:t>
            </w:r>
            <w:r w:rsidR="00AF1822" w:rsidRPr="00F1704E">
              <w:rPr>
                <w:sz w:val="20"/>
                <w:szCs w:val="20"/>
              </w:rPr>
              <w:t xml:space="preserve"> </w:t>
            </w:r>
            <w:proofErr w:type="spellStart"/>
            <w:r w:rsidR="00AF1822" w:rsidRPr="00D21A30">
              <w:rPr>
                <w:sz w:val="20"/>
                <w:szCs w:val="20"/>
              </w:rPr>
              <w:t>Killing</w:t>
            </w:r>
            <w:proofErr w:type="spellEnd"/>
            <w:r w:rsidR="00AF1822" w:rsidRPr="00D21A30">
              <w:rPr>
                <w:sz w:val="20"/>
                <w:szCs w:val="20"/>
              </w:rPr>
              <w:t xml:space="preserve"> </w:t>
            </w:r>
            <w:proofErr w:type="spellStart"/>
            <w:r w:rsidR="00AF1822" w:rsidRPr="00D21A30">
              <w:rPr>
                <w:sz w:val="20"/>
                <w:szCs w:val="20"/>
              </w:rPr>
              <w:t>good</w:t>
            </w:r>
            <w:proofErr w:type="spellEnd"/>
            <w:r w:rsidR="00AF1822" w:rsidRPr="00D21A30">
              <w:rPr>
                <w:sz w:val="20"/>
                <w:szCs w:val="20"/>
              </w:rPr>
              <w:t xml:space="preserve"> </w:t>
            </w:r>
            <w:proofErr w:type="spellStart"/>
            <w:r w:rsidR="00AF1822" w:rsidRPr="00D21A30">
              <w:rPr>
                <w:sz w:val="20"/>
                <w:szCs w:val="20"/>
              </w:rPr>
              <w:t>ideas</w:t>
            </w:r>
            <w:proofErr w:type="spellEnd"/>
            <w:r w:rsidR="00AF1822" w:rsidRPr="00D21A30">
              <w:rPr>
                <w:sz w:val="20"/>
                <w:szCs w:val="20"/>
              </w:rPr>
              <w:t xml:space="preserve"> https://vimeo.com/10707143</w:t>
            </w:r>
          </w:p>
        </w:tc>
        <w:tc>
          <w:tcPr>
            <w:tcW w:w="5046" w:type="dxa"/>
            <w:tcBorders>
              <w:bottom w:val="single" w:sz="4" w:space="0" w:color="auto"/>
            </w:tcBorders>
            <w:shd w:val="clear" w:color="auto" w:fill="FFFFFF" w:themeFill="background1"/>
          </w:tcPr>
          <w:p w:rsidR="005172A2" w:rsidRPr="00F1704E" w:rsidRDefault="00D76928" w:rsidP="00486D97">
            <w:pPr>
              <w:tabs>
                <w:tab w:val="left" w:pos="318"/>
              </w:tabs>
              <w:spacing w:after="0" w:line="240" w:lineRule="auto"/>
              <w:rPr>
                <w:sz w:val="20"/>
                <w:szCs w:val="20"/>
              </w:rPr>
            </w:pPr>
            <w:r w:rsidRPr="00D21A30">
              <w:rPr>
                <w:sz w:val="20"/>
                <w:szCs w:val="20"/>
              </w:rPr>
              <w:t xml:space="preserve"> </w:t>
            </w:r>
            <w:r w:rsidR="00486D97" w:rsidRPr="00F1704E">
              <w:rPr>
                <w:sz w:val="20"/>
                <w:szCs w:val="20"/>
              </w:rPr>
              <w:t>Opstellen van c</w:t>
            </w:r>
            <w:r w:rsidRPr="00F1704E">
              <w:rPr>
                <w:sz w:val="20"/>
                <w:szCs w:val="20"/>
              </w:rPr>
              <w:t>oncrete verbeter</w:t>
            </w:r>
            <w:r w:rsidR="00486D97" w:rsidRPr="00F1704E">
              <w:rPr>
                <w:sz w:val="20"/>
                <w:szCs w:val="20"/>
              </w:rPr>
              <w:t>activiteiten opleiding</w:t>
            </w:r>
          </w:p>
        </w:tc>
      </w:tr>
    </w:tbl>
    <w:p w:rsidR="00E7009B" w:rsidRDefault="00E7009B" w:rsidP="001339AF">
      <w:pPr>
        <w:spacing w:line="240" w:lineRule="auto"/>
      </w:pPr>
    </w:p>
    <w:sectPr w:rsidR="00E7009B" w:rsidSect="002D1FA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2C3FA5"/>
    <w:multiLevelType w:val="multilevel"/>
    <w:tmpl w:val="FBE4268E"/>
    <w:lvl w:ilvl="0">
      <w:start w:val="1"/>
      <w:numFmt w:val="decimal"/>
      <w:lvlText w:val="%1."/>
      <w:lvlJc w:val="left"/>
      <w:pPr>
        <w:ind w:left="393" w:hanging="360"/>
      </w:pPr>
      <w:rPr>
        <w:rFonts w:hint="default"/>
        <w:b w:val="0"/>
      </w:rPr>
    </w:lvl>
    <w:lvl w:ilvl="1">
      <w:start w:val="6"/>
      <w:numFmt w:val="decimal"/>
      <w:isLgl/>
      <w:lvlText w:val="%1.%2"/>
      <w:lvlJc w:val="left"/>
      <w:pPr>
        <w:ind w:left="753" w:hanging="36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193" w:hanging="720"/>
      </w:pPr>
      <w:rPr>
        <w:rFonts w:hint="default"/>
      </w:rPr>
    </w:lvl>
    <w:lvl w:ilvl="5">
      <w:start w:val="1"/>
      <w:numFmt w:val="decimal"/>
      <w:isLgl/>
      <w:lvlText w:val="%1.%2.%3.%4.%5.%6"/>
      <w:lvlJc w:val="left"/>
      <w:pPr>
        <w:ind w:left="2913" w:hanging="1080"/>
      </w:pPr>
      <w:rPr>
        <w:rFonts w:hint="default"/>
      </w:rPr>
    </w:lvl>
    <w:lvl w:ilvl="6">
      <w:start w:val="1"/>
      <w:numFmt w:val="decimal"/>
      <w:isLgl/>
      <w:lvlText w:val="%1.%2.%3.%4.%5.%6.%7"/>
      <w:lvlJc w:val="left"/>
      <w:pPr>
        <w:ind w:left="3273" w:hanging="108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440"/>
      </w:pPr>
      <w:rPr>
        <w:rFonts w:hint="default"/>
      </w:rPr>
    </w:lvl>
  </w:abstractNum>
  <w:abstractNum w:abstractNumId="2">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C2F1A"/>
    <w:multiLevelType w:val="hybridMultilevel"/>
    <w:tmpl w:val="F2985742"/>
    <w:lvl w:ilvl="0" w:tplc="04130001">
      <w:start w:val="1"/>
      <w:numFmt w:val="bullet"/>
      <w:lvlText w:val=""/>
      <w:lvlJc w:val="left"/>
      <w:pPr>
        <w:ind w:left="755" w:hanging="360"/>
      </w:pPr>
      <w:rPr>
        <w:rFonts w:ascii="Symbol" w:hAnsi="Symbol" w:hint="default"/>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4">
    <w:nsid w:val="44257AE6"/>
    <w:multiLevelType w:val="hybridMultilevel"/>
    <w:tmpl w:val="7C94D65E"/>
    <w:lvl w:ilvl="0" w:tplc="02942F86">
      <w:start w:val="1"/>
      <w:numFmt w:val="decimal"/>
      <w:lvlText w:val="%1."/>
      <w:lvlJc w:val="left"/>
      <w:pPr>
        <w:ind w:left="6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551832"/>
    <w:multiLevelType w:val="hybridMultilevel"/>
    <w:tmpl w:val="EA101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4D3617"/>
    <w:multiLevelType w:val="hybridMultilevel"/>
    <w:tmpl w:val="7C94D65E"/>
    <w:lvl w:ilvl="0" w:tplc="02942F86">
      <w:start w:val="1"/>
      <w:numFmt w:val="decimal"/>
      <w:lvlText w:val="%1."/>
      <w:lvlJc w:val="left"/>
      <w:pPr>
        <w:ind w:left="6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4881DE8"/>
    <w:multiLevelType w:val="hybridMultilevel"/>
    <w:tmpl w:val="F62C8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F9B7F59"/>
    <w:multiLevelType w:val="hybridMultilevel"/>
    <w:tmpl w:val="30F8F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FAC1800"/>
    <w:multiLevelType w:val="hybridMultilevel"/>
    <w:tmpl w:val="78E2E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9331D8A"/>
    <w:multiLevelType w:val="hybridMultilevel"/>
    <w:tmpl w:val="44446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0B345B7"/>
    <w:multiLevelType w:val="hybridMultilevel"/>
    <w:tmpl w:val="0A12B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8540787"/>
    <w:multiLevelType w:val="hybridMultilevel"/>
    <w:tmpl w:val="7C94D65E"/>
    <w:lvl w:ilvl="0" w:tplc="02942F86">
      <w:start w:val="1"/>
      <w:numFmt w:val="decimal"/>
      <w:lvlText w:val="%1."/>
      <w:lvlJc w:val="left"/>
      <w:pPr>
        <w:ind w:left="6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67D60"/>
    <w:multiLevelType w:val="hybridMultilevel"/>
    <w:tmpl w:val="216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A44FA"/>
    <w:multiLevelType w:val="hybridMultilevel"/>
    <w:tmpl w:val="E2F0C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14"/>
  </w:num>
  <w:num w:numId="6">
    <w:abstractNumId w:val="6"/>
  </w:num>
  <w:num w:numId="7">
    <w:abstractNumId w:val="12"/>
  </w:num>
  <w:num w:numId="8">
    <w:abstractNumId w:val="8"/>
  </w:num>
  <w:num w:numId="9">
    <w:abstractNumId w:val="7"/>
  </w:num>
  <w:num w:numId="10">
    <w:abstractNumId w:val="9"/>
  </w:num>
  <w:num w:numId="11">
    <w:abstractNumId w:val="5"/>
  </w:num>
  <w:num w:numId="12">
    <w:abstractNumId w:val="3"/>
  </w:num>
  <w:num w:numId="13">
    <w:abstractNumId w:val="11"/>
  </w:num>
  <w:num w:numId="14">
    <w:abstractNumId w:val="10"/>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2D1FA5"/>
    <w:rsid w:val="00016D6E"/>
    <w:rsid w:val="000179E7"/>
    <w:rsid w:val="000B77DE"/>
    <w:rsid w:val="00105533"/>
    <w:rsid w:val="001339AF"/>
    <w:rsid w:val="001524BD"/>
    <w:rsid w:val="001A14D4"/>
    <w:rsid w:val="001C13DD"/>
    <w:rsid w:val="001C36BC"/>
    <w:rsid w:val="00267DB8"/>
    <w:rsid w:val="002C5344"/>
    <w:rsid w:val="002D1FA5"/>
    <w:rsid w:val="003026B9"/>
    <w:rsid w:val="00377D49"/>
    <w:rsid w:val="003A7F1F"/>
    <w:rsid w:val="003D18D7"/>
    <w:rsid w:val="00486D97"/>
    <w:rsid w:val="004913FB"/>
    <w:rsid w:val="005172A2"/>
    <w:rsid w:val="005E3489"/>
    <w:rsid w:val="005E7B48"/>
    <w:rsid w:val="0065586D"/>
    <w:rsid w:val="00755498"/>
    <w:rsid w:val="007A49F1"/>
    <w:rsid w:val="008204C0"/>
    <w:rsid w:val="00870779"/>
    <w:rsid w:val="00890A0B"/>
    <w:rsid w:val="0090622B"/>
    <w:rsid w:val="00967A06"/>
    <w:rsid w:val="009755D6"/>
    <w:rsid w:val="00A029CC"/>
    <w:rsid w:val="00AF1822"/>
    <w:rsid w:val="00B609D0"/>
    <w:rsid w:val="00C97592"/>
    <w:rsid w:val="00CA41EF"/>
    <w:rsid w:val="00D21A30"/>
    <w:rsid w:val="00D76928"/>
    <w:rsid w:val="00E554BF"/>
    <w:rsid w:val="00E7009B"/>
    <w:rsid w:val="00E75AB7"/>
    <w:rsid w:val="00E83B1E"/>
    <w:rsid w:val="00ED405D"/>
    <w:rsid w:val="00F1704E"/>
    <w:rsid w:val="00F5264D"/>
    <w:rsid w:val="00F673EE"/>
    <w:rsid w:val="00F803E2"/>
    <w:rsid w:val="00FB386F"/>
    <w:rsid w:val="00FC01B1"/>
    <w:rsid w:val="00FD6A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1FA5"/>
    <w:pPr>
      <w:spacing w:after="200" w:line="276" w:lineRule="auto"/>
    </w:pPr>
    <w:rPr>
      <w:rFonts w:eastAsiaTheme="minorEastAsia"/>
      <w:lang w:eastAsia="nl-NL"/>
    </w:rPr>
  </w:style>
  <w:style w:type="paragraph" w:styleId="Kop1">
    <w:name w:val="heading 1"/>
    <w:basedOn w:val="Standaard"/>
    <w:link w:val="Kop1Char"/>
    <w:uiPriority w:val="9"/>
    <w:qFormat/>
    <w:rsid w:val="00017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1FA5"/>
    <w:pPr>
      <w:ind w:left="720"/>
      <w:contextualSpacing/>
    </w:pPr>
  </w:style>
  <w:style w:type="table" w:styleId="Tabelraster">
    <w:name w:val="Table Grid"/>
    <w:basedOn w:val="Standaardtabel"/>
    <w:uiPriority w:val="59"/>
    <w:rsid w:val="002D1FA5"/>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0179E7"/>
    <w:rPr>
      <w:color w:val="0563C1" w:themeColor="hyperlink"/>
      <w:u w:val="single"/>
    </w:rPr>
  </w:style>
  <w:style w:type="character" w:customStyle="1" w:styleId="Kop1Char">
    <w:name w:val="Kop 1 Char"/>
    <w:basedOn w:val="Standaardalinea-lettertype"/>
    <w:link w:val="Kop1"/>
    <w:uiPriority w:val="9"/>
    <w:rsid w:val="000179E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1704E"/>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5E7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B48"/>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A5"/>
    <w:pPr>
      <w:spacing w:after="200" w:line="276" w:lineRule="auto"/>
    </w:pPr>
    <w:rPr>
      <w:rFonts w:eastAsiaTheme="minorEastAsia"/>
      <w:lang w:eastAsia="nl-NL"/>
    </w:rPr>
  </w:style>
  <w:style w:type="paragraph" w:styleId="Heading1">
    <w:name w:val="heading 1"/>
    <w:basedOn w:val="Normal"/>
    <w:link w:val="Heading1Char"/>
    <w:uiPriority w:val="9"/>
    <w:qFormat/>
    <w:rsid w:val="00017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A5"/>
    <w:pPr>
      <w:ind w:left="720"/>
      <w:contextualSpacing/>
    </w:pPr>
  </w:style>
  <w:style w:type="table" w:styleId="TableGrid">
    <w:name w:val="Table Grid"/>
    <w:basedOn w:val="TableNormal"/>
    <w:uiPriority w:val="59"/>
    <w:rsid w:val="002D1FA5"/>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9E7"/>
    <w:rPr>
      <w:color w:val="0563C1" w:themeColor="hyperlink"/>
      <w:u w:val="single"/>
    </w:rPr>
  </w:style>
  <w:style w:type="character" w:customStyle="1" w:styleId="Heading1Char">
    <w:name w:val="Heading 1 Char"/>
    <w:basedOn w:val="DefaultParagraphFont"/>
    <w:link w:val="Heading1"/>
    <w:uiPriority w:val="9"/>
    <w:rsid w:val="000179E7"/>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F170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48"/>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249120695">
      <w:bodyDiv w:val="1"/>
      <w:marLeft w:val="0"/>
      <w:marRight w:val="0"/>
      <w:marTop w:val="0"/>
      <w:marBottom w:val="0"/>
      <w:divBdr>
        <w:top w:val="none" w:sz="0" w:space="0" w:color="auto"/>
        <w:left w:val="none" w:sz="0" w:space="0" w:color="auto"/>
        <w:bottom w:val="none" w:sz="0" w:space="0" w:color="auto"/>
        <w:right w:val="none" w:sz="0" w:space="0" w:color="auto"/>
      </w:divBdr>
      <w:divsChild>
        <w:div w:id="767386012">
          <w:marLeft w:val="0"/>
          <w:marRight w:val="0"/>
          <w:marTop w:val="0"/>
          <w:marBottom w:val="0"/>
          <w:divBdr>
            <w:top w:val="single" w:sz="6" w:space="0" w:color="356B20"/>
            <w:left w:val="single" w:sz="6" w:space="0" w:color="356B20"/>
            <w:bottom w:val="single" w:sz="6" w:space="0" w:color="356B20"/>
            <w:right w:val="single" w:sz="6" w:space="0" w:color="356B20"/>
          </w:divBdr>
          <w:divsChild>
            <w:div w:id="1254631138">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 w:id="17407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J3vWsiLbgAhXHKlAKHUJBCo8QjRx6BAgBEAU&amp;url=https://www.kisspng.com/png-feed-forward-feedback-web-feed-logo-diagram-motiva-6587160/&amp;psig=AOvVaw2nCSbRVSKduev3fnCDn9yn&amp;ust=155005642767780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iderschapontwikkelen.nl/video/stop-feedback-start-feedforward/"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E946-8940-44EC-ADC5-F72FB2AF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1627</Words>
  <Characters>8954</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Beekman</dc:creator>
  <cp:lastModifiedBy>Monique</cp:lastModifiedBy>
  <cp:revision>2</cp:revision>
  <dcterms:created xsi:type="dcterms:W3CDTF">2019-03-15T13:00:00Z</dcterms:created>
  <dcterms:modified xsi:type="dcterms:W3CDTF">2019-03-15T13:00:00Z</dcterms:modified>
</cp:coreProperties>
</file>